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572E" w14:textId="77777777" w:rsidR="000F5912" w:rsidRDefault="000F5912" w:rsidP="000F5912">
      <w:pPr>
        <w:pStyle w:val="Textoindependiente"/>
        <w:spacing w:after="0" w:line="240" w:lineRule="auto"/>
        <w:jc w:val="right"/>
        <w:rPr>
          <w:rFonts w:ascii="Bookman Old Style" w:hAnsi="Bookman Old Style" w:cs="Arial"/>
          <w:b/>
          <w:bCs/>
          <w:color w:val="000000"/>
          <w:sz w:val="20"/>
          <w:szCs w:val="20"/>
        </w:rPr>
      </w:pPr>
    </w:p>
    <w:p w14:paraId="772A3297" w14:textId="77732E9E" w:rsidR="00697451" w:rsidRPr="00697451" w:rsidRDefault="00697451" w:rsidP="00697451">
      <w:pPr>
        <w:pStyle w:val="Textoindependiente"/>
        <w:spacing w:after="0" w:line="240" w:lineRule="auto"/>
        <w:jc w:val="both"/>
        <w:rPr>
          <w:rFonts w:ascii="Bookman Old Style" w:hAnsi="Bookman Old Style" w:cs="Arial"/>
          <w:b/>
          <w:bCs/>
          <w:color w:val="000000"/>
          <w:sz w:val="20"/>
          <w:szCs w:val="20"/>
        </w:rPr>
      </w:pPr>
      <w:r w:rsidRPr="00697451">
        <w:rPr>
          <w:rFonts w:ascii="Bookman Old Style" w:hAnsi="Bookman Old Style" w:cs="Arial"/>
          <w:b/>
          <w:bCs/>
          <w:color w:val="000000"/>
          <w:sz w:val="20"/>
          <w:szCs w:val="20"/>
        </w:rPr>
        <w:t>EL CONSEJO DIRECTIVO DE LA UNIVERSIDAD TECNOLOGICA DEL VALLE DE TOLUCA, EN EJERCICIO DE LA ATRIBUCIÓN QUE LE CONFIERE EL ARTÍCULO 12 FRACCIÓN V DEL DECRETO DEL EJECUTIVO DEL ESTADO, POR EL QUE SE CREA EL ORGANISMO PÚBLICO DESCENTRALIZADO DE CARÁCTER ESTATAL DENOMINADO UNIVERSIDAD TECNOLÓGICA DEL VALLE DE TOLUCA, Y</w:t>
      </w:r>
    </w:p>
    <w:p w14:paraId="28E3C823" w14:textId="77777777" w:rsidR="00697451" w:rsidRPr="00697451" w:rsidRDefault="00697451" w:rsidP="00697451">
      <w:pPr>
        <w:pStyle w:val="Textoindependiente"/>
        <w:spacing w:after="0" w:line="240" w:lineRule="auto"/>
        <w:jc w:val="both"/>
        <w:rPr>
          <w:rFonts w:ascii="Bookman Old Style" w:hAnsi="Bookman Old Style" w:cs="Arial"/>
          <w:b/>
          <w:bCs/>
          <w:color w:val="000000"/>
          <w:sz w:val="20"/>
          <w:szCs w:val="20"/>
        </w:rPr>
      </w:pPr>
    </w:p>
    <w:p w14:paraId="4581B52A"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CONSIDERANDO</w:t>
      </w:r>
    </w:p>
    <w:p w14:paraId="1C0FECEB" w14:textId="77777777" w:rsidR="00697451" w:rsidRPr="00697451" w:rsidRDefault="00697451" w:rsidP="00697451">
      <w:pPr>
        <w:pStyle w:val="Textoindependiente"/>
        <w:spacing w:after="0" w:line="240" w:lineRule="auto"/>
        <w:jc w:val="both"/>
        <w:rPr>
          <w:rFonts w:ascii="Bookman Old Style" w:hAnsi="Bookman Old Style" w:cs="Arial"/>
          <w:b/>
          <w:bCs/>
          <w:color w:val="000000"/>
          <w:sz w:val="20"/>
          <w:szCs w:val="20"/>
        </w:rPr>
      </w:pPr>
    </w:p>
    <w:p w14:paraId="2A00B2FD"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Que la Universidad tiene como misión formar Profesionales y Profesionistas de Educación Superior competentes, con dominio de habilidades técnicas,  tecnológicas y conocimientos prácticos adaptados al progreso industrial y productivo, a través de la potencialización de sus competencias para una alta inserción laboral en concordancia con la demanda del sector productivo, modelándolos como seres humanos éticos, capaces de mejorar las condiciones sociales, científicas y económicas de su región de impacto en el Estado de México, mediante docentes de alta calidad y altamente experimentados, en el marco de una estrategia consolidada con una oferta académica congruente con las necesidades del entorno y vanguardia en infraestructura educativa, armónicos con la globalización de la economía y atendiendo al impacto de su quehacer en el medio ambiente.</w:t>
      </w:r>
    </w:p>
    <w:p w14:paraId="77DF4F8D"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4CFBC48A"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Que el Plan de Desarrollo del Estado de México 2017-2023 establece que, para que la gobernabilidad sea efectiva debe ser democrática y apegada a derecho, para ello requiere que las Instituciones Estatales tengan las capacidades y los recursos necesarios para desempeñar cabalmente sus funciones y así responder de manera legítima y eficaz a las demandas que le plantea la sociedad.</w:t>
      </w:r>
    </w:p>
    <w:p w14:paraId="71AFC6C2"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7F68FE81"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Que para el cumplimiento de sus objetivos, la Universidad Tecnológica del Valle de Toluca, deberá expedir las disposiciones necesarias con el fin de hacer efectivas las atribuciones que le fueron conferidas, en el sentido de incorporar los avances científicos y tecnológicos, situación que obliga a actualizar su marco normativo que la rige a fin de proporcionar un mejor servicio a los estudiantes, docentes y administrativos, siendo indispensable implementar un ordenamiento que regule el uso y funcionamiento de los servicios que brinda el Departamento de Servicios Bibliotecarios.</w:t>
      </w:r>
    </w:p>
    <w:p w14:paraId="79F888C8"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4EA44C7A"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Por lo anterior, se expide el siguiente:</w:t>
      </w:r>
    </w:p>
    <w:p w14:paraId="1016CCD9" w14:textId="77777777" w:rsidR="00697451" w:rsidRPr="00697451" w:rsidRDefault="00697451" w:rsidP="00697451">
      <w:pPr>
        <w:pStyle w:val="Textoindependiente"/>
        <w:spacing w:after="0" w:line="240" w:lineRule="auto"/>
        <w:rPr>
          <w:rFonts w:ascii="Bookman Old Style" w:hAnsi="Bookman Old Style" w:cs="Arial"/>
          <w:bCs/>
          <w:color w:val="000000"/>
          <w:sz w:val="20"/>
          <w:szCs w:val="20"/>
        </w:rPr>
      </w:pPr>
    </w:p>
    <w:p w14:paraId="55BD6338"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 xml:space="preserve">REGLAMENTO DE SERVICIOS BIBLIOTECARIOS DE LA </w:t>
      </w:r>
    </w:p>
    <w:p w14:paraId="5D9432A2"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UNIVERSIDAD TECNOLÓGICA DEL VALLE DE TOLUCA</w:t>
      </w:r>
    </w:p>
    <w:p w14:paraId="19676225"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p>
    <w:p w14:paraId="2E2CF17F"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I</w:t>
      </w:r>
    </w:p>
    <w:p w14:paraId="0D3956A1"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DISPOSICIONES GENERALES</w:t>
      </w:r>
    </w:p>
    <w:p w14:paraId="6BBD0885" w14:textId="77777777" w:rsidR="00697451" w:rsidRPr="00697451" w:rsidRDefault="00697451" w:rsidP="00697451">
      <w:pPr>
        <w:spacing w:after="0" w:line="240" w:lineRule="auto"/>
        <w:jc w:val="both"/>
        <w:rPr>
          <w:rFonts w:ascii="Bookman Old Style" w:hAnsi="Bookman Old Style" w:cs="Arial"/>
          <w:b/>
          <w:color w:val="000000"/>
          <w:sz w:val="20"/>
          <w:szCs w:val="20"/>
        </w:rPr>
      </w:pPr>
    </w:p>
    <w:p w14:paraId="4DFCD2B2"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
          <w:bCs/>
          <w:color w:val="000000"/>
          <w:sz w:val="20"/>
          <w:szCs w:val="20"/>
        </w:rPr>
        <w:t>Artículo 1.</w:t>
      </w:r>
      <w:r w:rsidRPr="00697451">
        <w:rPr>
          <w:rFonts w:ascii="Bookman Old Style" w:hAnsi="Bookman Old Style" w:cs="Arial"/>
          <w:bCs/>
          <w:color w:val="000000"/>
          <w:sz w:val="20"/>
          <w:szCs w:val="20"/>
        </w:rPr>
        <w:t xml:space="preserve"> Las disposiciones de este Reglamento son de observancia general y obligatoria para las autoridades, personal docente, administrativo y estudiantes de la Universidad Tecnológica del Valle de Toluca, así como para los Usuarios externos que hagan uso de los servicios que brinda el Departamento de Servicios Bibliotecarios.</w:t>
      </w:r>
    </w:p>
    <w:p w14:paraId="772BE495" w14:textId="77777777" w:rsidR="00697451" w:rsidRPr="00697451" w:rsidRDefault="00697451" w:rsidP="00697451">
      <w:pPr>
        <w:spacing w:after="0" w:line="240" w:lineRule="auto"/>
        <w:jc w:val="both"/>
        <w:rPr>
          <w:rFonts w:ascii="Bookman Old Style" w:hAnsi="Bookman Old Style" w:cs="Arial"/>
          <w:b/>
          <w:color w:val="000000"/>
          <w:sz w:val="20"/>
          <w:szCs w:val="20"/>
        </w:rPr>
      </w:pPr>
    </w:p>
    <w:p w14:paraId="69ED13E0" w14:textId="77777777" w:rsidR="00697451" w:rsidRPr="00697451" w:rsidRDefault="00697451" w:rsidP="00697451">
      <w:pPr>
        <w:spacing w:after="0" w:line="240" w:lineRule="auto"/>
        <w:jc w:val="both"/>
        <w:rPr>
          <w:rFonts w:ascii="Bookman Old Style" w:hAnsi="Bookman Old Style" w:cs="Arial"/>
          <w:b/>
          <w:bCs/>
          <w:color w:val="000000"/>
          <w:sz w:val="20"/>
          <w:szCs w:val="20"/>
        </w:rPr>
      </w:pPr>
      <w:r w:rsidRPr="00697451">
        <w:rPr>
          <w:rFonts w:ascii="Bookman Old Style" w:hAnsi="Bookman Old Style" w:cs="Arial"/>
          <w:b/>
          <w:bCs/>
          <w:color w:val="000000"/>
          <w:sz w:val="20"/>
          <w:szCs w:val="20"/>
        </w:rPr>
        <w:t xml:space="preserve">Artículo 2. </w:t>
      </w:r>
      <w:r w:rsidRPr="00697451">
        <w:rPr>
          <w:rFonts w:ascii="Bookman Old Style" w:hAnsi="Bookman Old Style" w:cs="Arial"/>
          <w:bCs/>
          <w:color w:val="000000"/>
          <w:sz w:val="20"/>
          <w:szCs w:val="20"/>
        </w:rPr>
        <w:t>El objeto del presente Reglamento tiene como finalidad establecer las bases y lineamientos para el uso y funcionamiento de los servicios que brinda el Departamento de Servicios Bibliotecarios, con el propósito de que los Usuarios fortalezcan las actividades académicas de investigación y extensión emprendidas.</w:t>
      </w:r>
    </w:p>
    <w:p w14:paraId="47205A02"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3F29CC34" w14:textId="26DD365D" w:rsid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lastRenderedPageBreak/>
        <w:t>Artículo 3.</w:t>
      </w:r>
      <w:r w:rsidRPr="00697451">
        <w:rPr>
          <w:rFonts w:ascii="Bookman Old Style" w:hAnsi="Bookman Old Style" w:cs="Arial"/>
          <w:color w:val="000000"/>
          <w:sz w:val="20"/>
          <w:szCs w:val="20"/>
        </w:rPr>
        <w:t xml:space="preserve"> El lenguaje empleado en el presente </w:t>
      </w:r>
      <w:proofErr w:type="gramStart"/>
      <w:r w:rsidRPr="00697451">
        <w:rPr>
          <w:rFonts w:ascii="Bookman Old Style" w:hAnsi="Bookman Old Style" w:cs="Arial"/>
          <w:color w:val="000000"/>
          <w:sz w:val="20"/>
          <w:szCs w:val="20"/>
        </w:rPr>
        <w:t>Reglamento,</w:t>
      </w:r>
      <w:proofErr w:type="gramEnd"/>
      <w:r w:rsidRPr="00697451">
        <w:rPr>
          <w:rFonts w:ascii="Bookman Old Style" w:hAnsi="Bookman Old Style" w:cs="Arial"/>
          <w:color w:val="000000"/>
          <w:sz w:val="20"/>
          <w:szCs w:val="20"/>
        </w:rPr>
        <w:t xml:space="preserve"> no deberá generar ninguna distinción, ni marcar diferencias entre los estudiantes por lo que las referencias en el lenguaje o alusiones en la redacción, representan a toda la Comunidad Universitaria, por lo tanto el presente ordenamiento es de carácter incluyente.</w:t>
      </w:r>
    </w:p>
    <w:p w14:paraId="0F7B4BE7"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418BB9B0"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4.</w:t>
      </w:r>
      <w:r w:rsidRPr="00697451">
        <w:rPr>
          <w:rFonts w:ascii="Bookman Old Style" w:hAnsi="Bookman Old Style" w:cs="Arial"/>
          <w:color w:val="000000"/>
          <w:sz w:val="20"/>
          <w:szCs w:val="20"/>
        </w:rPr>
        <w:t xml:space="preserve"> Para los fines del presente Reglamento se entiende por:</w:t>
      </w:r>
    </w:p>
    <w:p w14:paraId="285F63C4"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6E830CF9" w14:textId="3A24ACCB"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Acervo bibliográfico:</w:t>
      </w:r>
      <w:r w:rsidRPr="00697451">
        <w:rPr>
          <w:rFonts w:ascii="Bookman Old Style" w:hAnsi="Bookman Old Style" w:cs="Arial"/>
          <w:color w:val="000000"/>
          <w:sz w:val="20"/>
          <w:szCs w:val="20"/>
        </w:rPr>
        <w:t xml:space="preserve"> Conjunto de obras, libros, revistas, memorias de estadía, colecciones de libros, material audiovisual y en general, todo material, objeto o forma que proporcione información para coadyuvar a los fines de la </w:t>
      </w:r>
      <w:r w:rsidRPr="00697451">
        <w:rPr>
          <w:rFonts w:ascii="Bookman Old Style" w:hAnsi="Bookman Old Style" w:cs="Arial"/>
          <w:bCs/>
          <w:color w:val="000000"/>
          <w:sz w:val="20"/>
          <w:szCs w:val="20"/>
        </w:rPr>
        <w:t>Universidad Tecnológica del Valle de Toluca</w:t>
      </w:r>
      <w:r w:rsidRPr="00697451">
        <w:rPr>
          <w:rFonts w:ascii="Bookman Old Style" w:hAnsi="Bookman Old Style" w:cs="Arial"/>
          <w:color w:val="000000"/>
          <w:sz w:val="20"/>
          <w:szCs w:val="20"/>
        </w:rPr>
        <w:t>;</w:t>
      </w:r>
    </w:p>
    <w:p w14:paraId="2C05BAEB"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3495A432" w14:textId="72E094AC"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Comunidad Universitaria:</w:t>
      </w:r>
      <w:r w:rsidRPr="00697451">
        <w:rPr>
          <w:rFonts w:ascii="Bookman Old Style" w:hAnsi="Bookman Old Style" w:cs="Arial"/>
          <w:color w:val="000000"/>
          <w:sz w:val="20"/>
          <w:szCs w:val="20"/>
        </w:rPr>
        <w:t xml:space="preserve"> Estudiantes, personal académico, personal   administrativo y directivos de la Universidad </w:t>
      </w:r>
      <w:r w:rsidRPr="00697451">
        <w:rPr>
          <w:rFonts w:ascii="Bookman Old Style" w:hAnsi="Bookman Old Style" w:cs="Arial"/>
          <w:bCs/>
          <w:color w:val="000000"/>
          <w:sz w:val="20"/>
          <w:szCs w:val="20"/>
        </w:rPr>
        <w:t>Tecnológica del Valle de Toluca</w:t>
      </w:r>
      <w:r w:rsidRPr="00697451">
        <w:rPr>
          <w:rFonts w:ascii="Bookman Old Style" w:hAnsi="Bookman Old Style" w:cs="Arial"/>
          <w:color w:val="000000"/>
          <w:sz w:val="20"/>
          <w:szCs w:val="20"/>
        </w:rPr>
        <w:t>;</w:t>
      </w:r>
    </w:p>
    <w:p w14:paraId="2CB47961"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6BC8CFD4" w14:textId="0869B48E" w:rsidR="00697451" w:rsidRPr="00697451" w:rsidRDefault="00697451" w:rsidP="00697451">
      <w:pPr>
        <w:pStyle w:val="Prrafodelista"/>
        <w:numPr>
          <w:ilvl w:val="0"/>
          <w:numId w:val="17"/>
        </w:numPr>
        <w:spacing w:after="0" w:line="240" w:lineRule="auto"/>
        <w:ind w:left="0" w:firstLine="0"/>
        <w:jc w:val="both"/>
        <w:rPr>
          <w:rFonts w:ascii="Bookman Old Style" w:hAnsi="Bookman Old Style" w:cs="Arial"/>
          <w:strike/>
          <w:color w:val="000000"/>
          <w:sz w:val="20"/>
          <w:szCs w:val="20"/>
        </w:rPr>
      </w:pPr>
      <w:r w:rsidRPr="00697451">
        <w:rPr>
          <w:rFonts w:ascii="Bookman Old Style" w:hAnsi="Bookman Old Style" w:cs="Arial"/>
          <w:b/>
          <w:color w:val="000000"/>
          <w:sz w:val="20"/>
          <w:szCs w:val="20"/>
        </w:rPr>
        <w:t>Constancia de no adeudo:</w:t>
      </w:r>
      <w:r w:rsidRPr="00697451">
        <w:rPr>
          <w:rFonts w:ascii="Bookman Old Style" w:hAnsi="Bookman Old Style" w:cs="Arial"/>
          <w:color w:val="000000"/>
          <w:sz w:val="20"/>
          <w:szCs w:val="20"/>
        </w:rPr>
        <w:t xml:space="preserve"> Documento que avala al Usuario que no tiene ningún adeudo de Acervo bibliográfico y/o material;</w:t>
      </w:r>
    </w:p>
    <w:p w14:paraId="5A406BA6" w14:textId="77777777" w:rsidR="00697451" w:rsidRPr="00697451" w:rsidRDefault="00697451" w:rsidP="00697451">
      <w:pPr>
        <w:pStyle w:val="Prrafodelista"/>
        <w:spacing w:after="0" w:line="240" w:lineRule="auto"/>
        <w:ind w:left="0"/>
        <w:jc w:val="both"/>
        <w:rPr>
          <w:rFonts w:ascii="Bookman Old Style" w:hAnsi="Bookman Old Style" w:cs="Arial"/>
          <w:strike/>
          <w:color w:val="000000"/>
          <w:sz w:val="20"/>
          <w:szCs w:val="20"/>
        </w:rPr>
      </w:pPr>
    </w:p>
    <w:p w14:paraId="11D9E4AA" w14:textId="7F7B1C09"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 xml:space="preserve">Departamento de Servicios Bibliotecarios: </w:t>
      </w:r>
      <w:r w:rsidRPr="00697451">
        <w:rPr>
          <w:rFonts w:ascii="Bookman Old Style" w:hAnsi="Bookman Old Style" w:cs="Arial"/>
          <w:color w:val="000000"/>
          <w:sz w:val="20"/>
          <w:szCs w:val="20"/>
        </w:rPr>
        <w:t>Espacio destinado para brindar los servicios de consulta de Acervo bibliográfico y uso de equipo de cómputo;</w:t>
      </w:r>
    </w:p>
    <w:p w14:paraId="30EF8852"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6F260FEB" w14:textId="184B9699"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 xml:space="preserve">Recepción: </w:t>
      </w:r>
      <w:r w:rsidRPr="00697451">
        <w:rPr>
          <w:rFonts w:ascii="Bookman Old Style" w:hAnsi="Bookman Old Style" w:cs="Arial"/>
          <w:color w:val="000000"/>
          <w:sz w:val="20"/>
          <w:szCs w:val="20"/>
        </w:rPr>
        <w:t>Área física del Departamento de Servicios Bibliotecarios, donde una persona se encarga del registro de los Usuarios,</w:t>
      </w:r>
      <w:r w:rsidRPr="00697451">
        <w:rPr>
          <w:rFonts w:ascii="Bookman Old Style" w:hAnsi="Bookman Old Style" w:cs="Arial"/>
          <w:b/>
          <w:color w:val="000000"/>
          <w:sz w:val="20"/>
          <w:szCs w:val="20"/>
        </w:rPr>
        <w:t xml:space="preserve"> </w:t>
      </w:r>
      <w:r w:rsidRPr="00697451">
        <w:rPr>
          <w:rFonts w:ascii="Bookman Old Style" w:hAnsi="Bookman Old Style" w:cs="Arial"/>
          <w:color w:val="000000"/>
          <w:sz w:val="20"/>
          <w:szCs w:val="20"/>
        </w:rPr>
        <w:t>préstamo y recepción del acervo bibliográfico;</w:t>
      </w:r>
    </w:p>
    <w:p w14:paraId="443696C3"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223D931F" w14:textId="2F6D89C8"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Responsable Bibliotecario:</w:t>
      </w:r>
      <w:r w:rsidRPr="00697451">
        <w:rPr>
          <w:rFonts w:ascii="Bookman Old Style" w:hAnsi="Bookman Old Style" w:cs="Arial"/>
          <w:color w:val="000000"/>
          <w:sz w:val="20"/>
          <w:szCs w:val="20"/>
        </w:rPr>
        <w:t xml:space="preserve"> Persona encargada de prestar los servicios en el Departamento de Servicios Bibliotecarios;</w:t>
      </w:r>
    </w:p>
    <w:p w14:paraId="7B2A2EE5"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2F41E3B4" w14:textId="52747E0E"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Título único:</w:t>
      </w:r>
      <w:r w:rsidRPr="00697451">
        <w:rPr>
          <w:rFonts w:ascii="Bookman Old Style" w:hAnsi="Bookman Old Style" w:cs="Arial"/>
          <w:color w:val="000000"/>
          <w:sz w:val="20"/>
          <w:szCs w:val="20"/>
        </w:rPr>
        <w:t xml:space="preserve"> Acervo bibliográfico cuya permanencia es obligatoria en el Departamento de Servicios Bibliotecarios, por ser un solo ejemplar de una obra;</w:t>
      </w:r>
    </w:p>
    <w:p w14:paraId="5A14B387"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0DC94942" w14:textId="71D19933"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Usuario:</w:t>
      </w:r>
      <w:r w:rsidRPr="00697451">
        <w:rPr>
          <w:rFonts w:ascii="Bookman Old Style" w:hAnsi="Bookman Old Style" w:cs="Arial"/>
          <w:color w:val="000000"/>
          <w:sz w:val="20"/>
          <w:szCs w:val="20"/>
        </w:rPr>
        <w:t xml:space="preserve"> Persona que solicite los servicios que ofrece el Departamento de Servicios Bibliotecarios;</w:t>
      </w:r>
    </w:p>
    <w:p w14:paraId="10EF1BB0"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7E0C2CC9" w14:textId="437F20C3" w:rsid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Universidad</w:t>
      </w:r>
      <w:r w:rsidRPr="00697451">
        <w:rPr>
          <w:rFonts w:ascii="Bookman Old Style" w:hAnsi="Bookman Old Style" w:cs="Arial"/>
          <w:color w:val="000000"/>
          <w:sz w:val="20"/>
          <w:szCs w:val="20"/>
        </w:rPr>
        <w:t>: La Universidad Tecnológica del Valle de Toluca; y</w:t>
      </w:r>
    </w:p>
    <w:p w14:paraId="7F18A9FC" w14:textId="77777777" w:rsidR="00697451" w:rsidRPr="00697451" w:rsidRDefault="00697451" w:rsidP="00697451">
      <w:pPr>
        <w:pStyle w:val="Prrafodelista"/>
        <w:spacing w:after="0" w:line="240" w:lineRule="auto"/>
        <w:ind w:left="0"/>
        <w:jc w:val="both"/>
        <w:rPr>
          <w:rFonts w:ascii="Bookman Old Style" w:hAnsi="Bookman Old Style" w:cs="Arial"/>
          <w:color w:val="000000"/>
          <w:sz w:val="20"/>
          <w:szCs w:val="20"/>
        </w:rPr>
      </w:pPr>
    </w:p>
    <w:p w14:paraId="341F039F" w14:textId="77777777" w:rsidR="00697451" w:rsidRPr="00697451" w:rsidRDefault="00697451" w:rsidP="00697451">
      <w:pPr>
        <w:pStyle w:val="Prrafodelista"/>
        <w:numPr>
          <w:ilvl w:val="0"/>
          <w:numId w:val="17"/>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Volumen:</w:t>
      </w:r>
      <w:r w:rsidRPr="00697451">
        <w:rPr>
          <w:rFonts w:ascii="Bookman Old Style" w:hAnsi="Bookman Old Style" w:cs="Arial"/>
          <w:color w:val="000000"/>
          <w:sz w:val="20"/>
          <w:szCs w:val="20"/>
        </w:rPr>
        <w:t xml:space="preserve"> Varios ejemplares de un título. </w:t>
      </w:r>
      <w:r w:rsidRPr="00697451">
        <w:rPr>
          <w:rFonts w:ascii="Bookman Old Style" w:hAnsi="Bookman Old Style" w:cs="Arial"/>
          <w:color w:val="000000"/>
          <w:sz w:val="20"/>
          <w:szCs w:val="20"/>
          <w:u w:val="single"/>
        </w:rPr>
        <w:t xml:space="preserve"> </w:t>
      </w:r>
    </w:p>
    <w:p w14:paraId="24DAB41E" w14:textId="081BA6A7" w:rsidR="00697451" w:rsidRDefault="00697451" w:rsidP="00697451">
      <w:pPr>
        <w:pStyle w:val="Textoindependiente"/>
        <w:spacing w:after="0" w:line="240" w:lineRule="auto"/>
        <w:jc w:val="center"/>
        <w:rPr>
          <w:rFonts w:ascii="Bookman Old Style" w:hAnsi="Bookman Old Style" w:cs="Arial"/>
          <w:b/>
          <w:bCs/>
          <w:color w:val="000000"/>
          <w:sz w:val="20"/>
          <w:szCs w:val="20"/>
        </w:rPr>
      </w:pPr>
    </w:p>
    <w:p w14:paraId="27D4FDF5"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p>
    <w:p w14:paraId="753CB611"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II</w:t>
      </w:r>
    </w:p>
    <w:p w14:paraId="35219BD8"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DE LOS USUARIOS</w:t>
      </w:r>
    </w:p>
    <w:p w14:paraId="65647613"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p>
    <w:p w14:paraId="5A12911D"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
          <w:color w:val="000000"/>
          <w:sz w:val="20"/>
          <w:szCs w:val="20"/>
        </w:rPr>
        <w:t>Artículo 5.</w:t>
      </w:r>
      <w:r w:rsidRPr="00697451">
        <w:rPr>
          <w:rFonts w:ascii="Bookman Old Style" w:hAnsi="Bookman Old Style" w:cs="Arial"/>
          <w:bCs/>
          <w:color w:val="000000"/>
          <w:sz w:val="20"/>
          <w:szCs w:val="20"/>
        </w:rPr>
        <w:t xml:space="preserve"> Para efecto del uso de los servicios bibliotecarios se consideran dos tipos de Usuarios: </w:t>
      </w:r>
    </w:p>
    <w:p w14:paraId="1555FA0D"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1E668982" w14:textId="4783DC3A" w:rsidR="00697451" w:rsidRPr="00697451" w:rsidRDefault="00697451" w:rsidP="00697451">
      <w:pPr>
        <w:pStyle w:val="Prrafodelista"/>
        <w:numPr>
          <w:ilvl w:val="0"/>
          <w:numId w:val="23"/>
        </w:numPr>
        <w:spacing w:after="0" w:line="240" w:lineRule="auto"/>
        <w:ind w:left="0" w:firstLine="0"/>
        <w:jc w:val="both"/>
        <w:rPr>
          <w:rFonts w:ascii="Bookman Old Style" w:hAnsi="Bookman Old Style" w:cs="Arial"/>
          <w:b/>
          <w:color w:val="000000"/>
          <w:sz w:val="20"/>
          <w:szCs w:val="20"/>
        </w:rPr>
      </w:pPr>
      <w:r w:rsidRPr="00697451">
        <w:rPr>
          <w:rFonts w:ascii="Bookman Old Style" w:hAnsi="Bookman Old Style" w:cs="Arial"/>
          <w:b/>
          <w:color w:val="000000"/>
          <w:sz w:val="20"/>
          <w:szCs w:val="20"/>
        </w:rPr>
        <w:t xml:space="preserve">Usuarios Internos: </w:t>
      </w:r>
      <w:r w:rsidRPr="00697451">
        <w:rPr>
          <w:rFonts w:ascii="Bookman Old Style" w:hAnsi="Bookman Old Style" w:cs="Arial"/>
          <w:bCs/>
          <w:color w:val="000000"/>
          <w:sz w:val="20"/>
          <w:szCs w:val="20"/>
        </w:rPr>
        <w:t>Cualquier persona integrante de la Comunidad Universitaria; y</w:t>
      </w:r>
    </w:p>
    <w:p w14:paraId="28A47483" w14:textId="77777777" w:rsidR="00697451" w:rsidRPr="00697451" w:rsidRDefault="00697451" w:rsidP="00697451">
      <w:pPr>
        <w:pStyle w:val="Prrafodelista"/>
        <w:spacing w:after="0" w:line="240" w:lineRule="auto"/>
        <w:ind w:left="0"/>
        <w:jc w:val="both"/>
        <w:rPr>
          <w:rFonts w:ascii="Bookman Old Style" w:hAnsi="Bookman Old Style" w:cs="Arial"/>
          <w:b/>
          <w:color w:val="000000"/>
          <w:sz w:val="20"/>
          <w:szCs w:val="20"/>
        </w:rPr>
      </w:pPr>
    </w:p>
    <w:p w14:paraId="5EB61053" w14:textId="77777777" w:rsidR="00697451" w:rsidRPr="00697451" w:rsidRDefault="00697451" w:rsidP="00697451">
      <w:pPr>
        <w:pStyle w:val="Prrafodelista"/>
        <w:numPr>
          <w:ilvl w:val="0"/>
          <w:numId w:val="23"/>
        </w:numPr>
        <w:spacing w:after="0" w:line="240" w:lineRule="auto"/>
        <w:ind w:left="0" w:firstLine="0"/>
        <w:jc w:val="both"/>
        <w:rPr>
          <w:rFonts w:ascii="Bookman Old Style" w:hAnsi="Bookman Old Style" w:cs="Arial"/>
          <w:b/>
          <w:color w:val="000000"/>
          <w:sz w:val="20"/>
          <w:szCs w:val="20"/>
        </w:rPr>
      </w:pPr>
      <w:r w:rsidRPr="00697451">
        <w:rPr>
          <w:rFonts w:ascii="Bookman Old Style" w:hAnsi="Bookman Old Style" w:cs="Arial"/>
          <w:b/>
          <w:color w:val="000000"/>
          <w:sz w:val="20"/>
          <w:szCs w:val="20"/>
        </w:rPr>
        <w:t xml:space="preserve">Usuarios Externos: </w:t>
      </w:r>
      <w:r w:rsidRPr="00697451">
        <w:rPr>
          <w:rFonts w:ascii="Bookman Old Style" w:hAnsi="Bookman Old Style" w:cs="Arial"/>
          <w:bCs/>
          <w:color w:val="000000"/>
          <w:sz w:val="20"/>
          <w:szCs w:val="20"/>
        </w:rPr>
        <w:t>Personas egresadas de esta Universidad, prestadores de servicio social, estudiantes de otras Instituciones y público en general, que presenten identificación oficial actualizada.</w:t>
      </w:r>
    </w:p>
    <w:p w14:paraId="099D20AA"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6BFACB6F" w14:textId="77777777" w:rsidR="00697451" w:rsidRPr="00697451" w:rsidRDefault="00697451" w:rsidP="00697451">
      <w:pPr>
        <w:spacing w:after="0" w:line="240" w:lineRule="auto"/>
        <w:jc w:val="both"/>
        <w:rPr>
          <w:rFonts w:ascii="Bookman Old Style" w:hAnsi="Bookman Old Style" w:cs="Arial"/>
          <w:b/>
          <w:bCs/>
          <w:color w:val="000000"/>
          <w:sz w:val="20"/>
          <w:szCs w:val="20"/>
        </w:rPr>
      </w:pPr>
      <w:r w:rsidRPr="00697451">
        <w:rPr>
          <w:rFonts w:ascii="Bookman Old Style" w:hAnsi="Bookman Old Style" w:cs="Arial"/>
          <w:b/>
          <w:color w:val="000000"/>
          <w:sz w:val="20"/>
          <w:szCs w:val="20"/>
        </w:rPr>
        <w:t>Artículo 6.</w:t>
      </w:r>
      <w:r w:rsidRPr="00697451">
        <w:rPr>
          <w:rFonts w:ascii="Bookman Old Style" w:hAnsi="Bookman Old Style" w:cs="Arial"/>
          <w:bCs/>
          <w:color w:val="000000"/>
          <w:sz w:val="20"/>
          <w:szCs w:val="20"/>
        </w:rPr>
        <w:t xml:space="preserve">  Los Usuarios, además de disfrutar de los servicios que ofrece la Universidad, podrán presentar ante el </w:t>
      </w:r>
      <w:proofErr w:type="gramStart"/>
      <w:r w:rsidRPr="00697451">
        <w:rPr>
          <w:rFonts w:ascii="Bookman Old Style" w:hAnsi="Bookman Old Style" w:cs="Arial"/>
          <w:bCs/>
          <w:color w:val="000000"/>
          <w:sz w:val="20"/>
          <w:szCs w:val="20"/>
        </w:rPr>
        <w:t>Jefe</w:t>
      </w:r>
      <w:proofErr w:type="gramEnd"/>
      <w:r w:rsidRPr="00697451">
        <w:rPr>
          <w:rFonts w:ascii="Bookman Old Style" w:hAnsi="Bookman Old Style" w:cs="Arial"/>
          <w:bCs/>
          <w:color w:val="000000"/>
          <w:sz w:val="20"/>
          <w:szCs w:val="20"/>
        </w:rPr>
        <w:t>(a) del Departamento de Servicios Bibliotecarios, iniciativas, opiniones y sugerencias tendientes a mejorar el funcionamiento de la biblioteca.</w:t>
      </w:r>
    </w:p>
    <w:p w14:paraId="0F5B4B93" w14:textId="77777777" w:rsidR="00697451" w:rsidRPr="00697451" w:rsidRDefault="00697451" w:rsidP="00697451">
      <w:pPr>
        <w:spacing w:after="0" w:line="240" w:lineRule="auto"/>
        <w:jc w:val="both"/>
        <w:rPr>
          <w:rFonts w:ascii="Bookman Old Style" w:hAnsi="Bookman Old Style" w:cs="Arial"/>
          <w:b/>
          <w:bCs/>
          <w:color w:val="000000"/>
          <w:sz w:val="20"/>
          <w:szCs w:val="20"/>
        </w:rPr>
      </w:pPr>
    </w:p>
    <w:p w14:paraId="3C6F0FC2"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lastRenderedPageBreak/>
        <w:t>CAPÍTULO III</w:t>
      </w:r>
    </w:p>
    <w:p w14:paraId="0BBC58A7"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DE LOS SERVICIOS</w:t>
      </w:r>
    </w:p>
    <w:p w14:paraId="53A1A39B" w14:textId="77777777" w:rsidR="00697451" w:rsidRPr="00697451" w:rsidRDefault="00697451" w:rsidP="00697451">
      <w:pPr>
        <w:spacing w:after="0" w:line="240" w:lineRule="auto"/>
        <w:jc w:val="both"/>
        <w:rPr>
          <w:rFonts w:ascii="Bookman Old Style" w:hAnsi="Bookman Old Style" w:cs="Arial"/>
          <w:b/>
          <w:color w:val="000000"/>
          <w:sz w:val="20"/>
          <w:szCs w:val="20"/>
        </w:rPr>
      </w:pPr>
    </w:p>
    <w:p w14:paraId="7B0E6033"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7.</w:t>
      </w:r>
      <w:r w:rsidRPr="00697451">
        <w:rPr>
          <w:rFonts w:ascii="Bookman Old Style" w:hAnsi="Bookman Old Style" w:cs="Arial"/>
          <w:color w:val="000000"/>
          <w:sz w:val="20"/>
          <w:szCs w:val="20"/>
        </w:rPr>
        <w:t xml:space="preserve"> Con base en el Acervo bibliográfico disponible, el Departamento de Servicios Bibliotecarios proporciona a los Usuarios los siguientes servicios:</w:t>
      </w:r>
    </w:p>
    <w:p w14:paraId="718D7E22"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5C2CD70F" w14:textId="7A21C846" w:rsid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Préstamo en sala o interno:</w:t>
      </w:r>
      <w:r w:rsidRPr="00697451">
        <w:rPr>
          <w:rFonts w:ascii="Bookman Old Style" w:hAnsi="Bookman Old Style" w:cs="Arial"/>
          <w:color w:val="000000"/>
          <w:sz w:val="20"/>
          <w:szCs w:val="20"/>
        </w:rPr>
        <w:t xml:space="preserve"> Consiste en facilitar el Acervo bibliográfico o materiales a los Usuarios internos y externos, para su consulta exclusivamente dentro del Departamento de Servicios Bibliotecarios; </w:t>
      </w:r>
    </w:p>
    <w:p w14:paraId="7D0D10B9" w14:textId="77777777" w:rsidR="00651EF1" w:rsidRPr="00697451" w:rsidRDefault="00651EF1" w:rsidP="00651EF1">
      <w:pPr>
        <w:spacing w:after="0" w:line="240" w:lineRule="auto"/>
        <w:jc w:val="both"/>
        <w:rPr>
          <w:rFonts w:ascii="Bookman Old Style" w:hAnsi="Bookman Old Style" w:cs="Arial"/>
          <w:color w:val="000000"/>
          <w:sz w:val="20"/>
          <w:szCs w:val="20"/>
        </w:rPr>
      </w:pPr>
    </w:p>
    <w:p w14:paraId="3F434C44" w14:textId="79478D9A" w:rsid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Préstamo a domicilio o externo:</w:t>
      </w:r>
      <w:r w:rsidRPr="00697451">
        <w:rPr>
          <w:rFonts w:ascii="Bookman Old Style" w:hAnsi="Bookman Old Style" w:cs="Arial"/>
          <w:color w:val="000000"/>
          <w:sz w:val="20"/>
          <w:szCs w:val="20"/>
        </w:rPr>
        <w:t xml:space="preserve"> Consiste en proporcionar el Acervo bibliográfico únicamente a los Usuarios internos para su consulta fuera del Departamento de Servicios Bibliotecarios o de la Universidad;</w:t>
      </w:r>
    </w:p>
    <w:p w14:paraId="49104BA6" w14:textId="77777777" w:rsidR="00651EF1" w:rsidRPr="00697451" w:rsidRDefault="00651EF1" w:rsidP="00651EF1">
      <w:pPr>
        <w:spacing w:after="0" w:line="240" w:lineRule="auto"/>
        <w:jc w:val="both"/>
        <w:rPr>
          <w:rFonts w:ascii="Bookman Old Style" w:hAnsi="Bookman Old Style" w:cs="Arial"/>
          <w:color w:val="000000"/>
          <w:sz w:val="20"/>
          <w:szCs w:val="20"/>
        </w:rPr>
      </w:pPr>
    </w:p>
    <w:p w14:paraId="13D1A32C" w14:textId="6C72C7C4" w:rsid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Préstamo de cubículos de estudio:</w:t>
      </w:r>
      <w:r w:rsidRPr="00697451">
        <w:rPr>
          <w:rFonts w:ascii="Bookman Old Style" w:hAnsi="Bookman Old Style" w:cs="Arial"/>
          <w:color w:val="000000"/>
          <w:sz w:val="20"/>
          <w:szCs w:val="20"/>
        </w:rPr>
        <w:t xml:space="preserve"> Consiste en brindar el acceso a las áreas disponibles, a fin de que los Usuarios ya sea de manera individual o grupal las utilicen para el estudio, no pudiendo ser mayor a seis Usuarios en cada cubículo;</w:t>
      </w:r>
    </w:p>
    <w:p w14:paraId="0A66932E" w14:textId="77777777" w:rsidR="00651EF1" w:rsidRPr="00697451" w:rsidRDefault="00651EF1" w:rsidP="00651EF1">
      <w:pPr>
        <w:spacing w:after="0" w:line="240" w:lineRule="auto"/>
        <w:jc w:val="both"/>
        <w:rPr>
          <w:rFonts w:ascii="Bookman Old Style" w:hAnsi="Bookman Old Style" w:cs="Arial"/>
          <w:color w:val="000000"/>
          <w:sz w:val="20"/>
          <w:szCs w:val="20"/>
        </w:rPr>
      </w:pPr>
    </w:p>
    <w:p w14:paraId="6C6D99FC" w14:textId="6E95C64B" w:rsid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 xml:space="preserve">Préstamo de </w:t>
      </w:r>
      <w:proofErr w:type="spellStart"/>
      <w:r w:rsidRPr="00697451">
        <w:rPr>
          <w:rFonts w:ascii="Bookman Old Style" w:hAnsi="Bookman Old Style" w:cs="Arial"/>
          <w:b/>
          <w:color w:val="000000"/>
          <w:sz w:val="20"/>
          <w:szCs w:val="20"/>
        </w:rPr>
        <w:t>Lockers</w:t>
      </w:r>
      <w:proofErr w:type="spellEnd"/>
      <w:r w:rsidRPr="00697451">
        <w:rPr>
          <w:rFonts w:ascii="Bookman Old Style" w:hAnsi="Bookman Old Style" w:cs="Arial"/>
          <w:b/>
          <w:color w:val="000000"/>
          <w:sz w:val="20"/>
          <w:szCs w:val="20"/>
        </w:rPr>
        <w:t>:</w:t>
      </w:r>
      <w:r w:rsidRPr="00697451">
        <w:rPr>
          <w:rFonts w:ascii="Bookman Old Style" w:hAnsi="Bookman Old Style" w:cs="Arial"/>
          <w:color w:val="000000"/>
          <w:sz w:val="20"/>
          <w:szCs w:val="20"/>
        </w:rPr>
        <w:t xml:space="preserve"> Son espacios destinados para que los Usuarios resguarden sus pertenencias personales, asignándoles una llave que deberán entregar al término del uso;</w:t>
      </w:r>
    </w:p>
    <w:p w14:paraId="02E51AAB" w14:textId="77777777" w:rsidR="00651EF1" w:rsidRPr="00697451" w:rsidRDefault="00651EF1" w:rsidP="00651EF1">
      <w:pPr>
        <w:spacing w:after="0" w:line="240" w:lineRule="auto"/>
        <w:jc w:val="both"/>
        <w:rPr>
          <w:rFonts w:ascii="Bookman Old Style" w:hAnsi="Bookman Old Style" w:cs="Arial"/>
          <w:color w:val="000000"/>
          <w:sz w:val="20"/>
          <w:szCs w:val="20"/>
        </w:rPr>
      </w:pPr>
    </w:p>
    <w:p w14:paraId="43B951EE" w14:textId="790AC987" w:rsidR="00697451" w:rsidRPr="00651EF1" w:rsidRDefault="00697451" w:rsidP="00697451">
      <w:pPr>
        <w:numPr>
          <w:ilvl w:val="0"/>
          <w:numId w:val="16"/>
        </w:numPr>
        <w:spacing w:after="0" w:line="240" w:lineRule="auto"/>
        <w:ind w:left="0" w:firstLine="0"/>
        <w:jc w:val="both"/>
        <w:rPr>
          <w:rFonts w:ascii="Bookman Old Style" w:hAnsi="Bookman Old Style" w:cs="Arial"/>
          <w:b/>
          <w:color w:val="000000"/>
          <w:sz w:val="20"/>
          <w:szCs w:val="20"/>
        </w:rPr>
      </w:pPr>
      <w:r w:rsidRPr="00697451">
        <w:rPr>
          <w:rFonts w:ascii="Bookman Old Style" w:hAnsi="Bookman Old Style" w:cs="Arial"/>
          <w:b/>
          <w:color w:val="000000"/>
          <w:sz w:val="20"/>
          <w:szCs w:val="20"/>
        </w:rPr>
        <w:t xml:space="preserve">Consulta de bases de datos: </w:t>
      </w:r>
      <w:r w:rsidRPr="00697451">
        <w:rPr>
          <w:rFonts w:ascii="Bookman Old Style" w:hAnsi="Bookman Old Style" w:cs="Arial"/>
          <w:color w:val="000000"/>
          <w:sz w:val="20"/>
          <w:szCs w:val="20"/>
        </w:rPr>
        <w:t>Permite la accesibilidad y uso masivo de la información documental, usando las Tecnológicas de la Información y Comunicación;</w:t>
      </w:r>
    </w:p>
    <w:p w14:paraId="2DE24052" w14:textId="77777777" w:rsidR="00651EF1" w:rsidRPr="00697451" w:rsidRDefault="00651EF1" w:rsidP="00651EF1">
      <w:pPr>
        <w:spacing w:after="0" w:line="240" w:lineRule="auto"/>
        <w:jc w:val="both"/>
        <w:rPr>
          <w:rFonts w:ascii="Bookman Old Style" w:hAnsi="Bookman Old Style" w:cs="Arial"/>
          <w:b/>
          <w:color w:val="000000"/>
          <w:sz w:val="20"/>
          <w:szCs w:val="20"/>
        </w:rPr>
      </w:pPr>
    </w:p>
    <w:p w14:paraId="3788FB31" w14:textId="7E2EEB3A" w:rsidR="00697451" w:rsidRPr="00651EF1" w:rsidRDefault="00697451" w:rsidP="00697451">
      <w:pPr>
        <w:numPr>
          <w:ilvl w:val="0"/>
          <w:numId w:val="16"/>
        </w:numPr>
        <w:spacing w:after="0" w:line="240" w:lineRule="auto"/>
        <w:ind w:left="0" w:firstLine="0"/>
        <w:jc w:val="both"/>
        <w:rPr>
          <w:rFonts w:ascii="Bookman Old Style" w:hAnsi="Bookman Old Style" w:cs="Arial"/>
          <w:b/>
          <w:color w:val="000000"/>
          <w:sz w:val="20"/>
          <w:szCs w:val="20"/>
        </w:rPr>
      </w:pPr>
      <w:r w:rsidRPr="00697451">
        <w:rPr>
          <w:rFonts w:ascii="Bookman Old Style" w:hAnsi="Bookman Old Style" w:cs="Arial"/>
          <w:b/>
          <w:color w:val="000000"/>
          <w:sz w:val="20"/>
          <w:szCs w:val="20"/>
        </w:rPr>
        <w:t xml:space="preserve">Consulta del catálogo bibliográfico: </w:t>
      </w:r>
      <w:r w:rsidRPr="00697451">
        <w:rPr>
          <w:rFonts w:ascii="Bookman Old Style" w:hAnsi="Bookman Old Style" w:cs="Arial"/>
          <w:color w:val="000000"/>
          <w:sz w:val="20"/>
          <w:szCs w:val="20"/>
        </w:rPr>
        <w:t xml:space="preserve">Permite conocer y localizar el Acervo bibliográfico que existe en el Departamento de Servicios Bibliotecarios, para ubicar fácilmente la bibliografía a utilizar en la estantería;  </w:t>
      </w:r>
    </w:p>
    <w:p w14:paraId="69030508" w14:textId="77777777" w:rsidR="00651EF1" w:rsidRPr="00697451" w:rsidRDefault="00651EF1" w:rsidP="00651EF1">
      <w:pPr>
        <w:spacing w:after="0" w:line="240" w:lineRule="auto"/>
        <w:jc w:val="both"/>
        <w:rPr>
          <w:rFonts w:ascii="Bookman Old Style" w:hAnsi="Bookman Old Style" w:cs="Arial"/>
          <w:b/>
          <w:color w:val="000000"/>
          <w:sz w:val="20"/>
          <w:szCs w:val="20"/>
        </w:rPr>
      </w:pPr>
    </w:p>
    <w:p w14:paraId="1D195793" w14:textId="713AD61A" w:rsid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Orientación y asesoría a los Usuarios:</w:t>
      </w:r>
      <w:r w:rsidRPr="00697451">
        <w:rPr>
          <w:rFonts w:ascii="Bookman Old Style" w:hAnsi="Bookman Old Style" w:cs="Arial"/>
          <w:color w:val="000000"/>
          <w:sz w:val="20"/>
          <w:szCs w:val="20"/>
        </w:rPr>
        <w:t xml:space="preserve"> Es el servicio que se le brinda a los Usuarios en caso de requerir ayuda con la bibliografía que desea consultar; y</w:t>
      </w:r>
    </w:p>
    <w:p w14:paraId="7934A871" w14:textId="77777777" w:rsidR="00651EF1" w:rsidRPr="00697451" w:rsidRDefault="00651EF1" w:rsidP="00651EF1">
      <w:pPr>
        <w:spacing w:after="0" w:line="240" w:lineRule="auto"/>
        <w:jc w:val="both"/>
        <w:rPr>
          <w:rFonts w:ascii="Bookman Old Style" w:hAnsi="Bookman Old Style" w:cs="Arial"/>
          <w:color w:val="000000"/>
          <w:sz w:val="20"/>
          <w:szCs w:val="20"/>
        </w:rPr>
      </w:pPr>
    </w:p>
    <w:p w14:paraId="704174E5" w14:textId="77777777" w:rsidR="00697451" w:rsidRPr="00697451" w:rsidRDefault="00697451" w:rsidP="00697451">
      <w:pPr>
        <w:numPr>
          <w:ilvl w:val="0"/>
          <w:numId w:val="16"/>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Préstamo de equipos de cómputo.</w:t>
      </w:r>
    </w:p>
    <w:p w14:paraId="1A2E74DF" w14:textId="77777777" w:rsidR="00697451" w:rsidRPr="00697451" w:rsidRDefault="00697451" w:rsidP="00697451">
      <w:pPr>
        <w:spacing w:after="0" w:line="240" w:lineRule="auto"/>
        <w:jc w:val="both"/>
        <w:rPr>
          <w:rFonts w:ascii="Bookman Old Style" w:hAnsi="Bookman Old Style" w:cs="Arial"/>
          <w:b/>
          <w:color w:val="000000"/>
          <w:sz w:val="20"/>
          <w:szCs w:val="20"/>
        </w:rPr>
      </w:pPr>
    </w:p>
    <w:p w14:paraId="3F3D74A8" w14:textId="77777777" w:rsidR="00651EF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 xml:space="preserve">Artículo 8. </w:t>
      </w:r>
      <w:r w:rsidRPr="00697451">
        <w:rPr>
          <w:rFonts w:ascii="Bookman Old Style" w:hAnsi="Bookman Old Style" w:cs="Arial"/>
          <w:bCs/>
          <w:color w:val="000000"/>
          <w:sz w:val="20"/>
          <w:szCs w:val="20"/>
        </w:rPr>
        <w:t>Para Préstamo en sala o interno,</w:t>
      </w:r>
      <w:r w:rsidRPr="00697451">
        <w:rPr>
          <w:rFonts w:ascii="Bookman Old Style" w:hAnsi="Bookman Old Style" w:cs="Arial"/>
          <w:color w:val="000000"/>
          <w:sz w:val="20"/>
          <w:szCs w:val="20"/>
        </w:rPr>
        <w:t xml:space="preserve"> </w:t>
      </w:r>
      <w:r w:rsidRPr="00697451">
        <w:rPr>
          <w:rFonts w:ascii="Bookman Old Style" w:hAnsi="Bookman Old Style" w:cs="Arial"/>
          <w:bCs/>
          <w:color w:val="000000"/>
          <w:sz w:val="20"/>
          <w:szCs w:val="20"/>
        </w:rPr>
        <w:t xml:space="preserve">el Usuario </w:t>
      </w:r>
      <w:r w:rsidRPr="00697451">
        <w:rPr>
          <w:rFonts w:ascii="Bookman Old Style" w:hAnsi="Bookman Old Style" w:cs="Arial"/>
          <w:color w:val="000000"/>
          <w:sz w:val="20"/>
          <w:szCs w:val="20"/>
        </w:rPr>
        <w:t>únicamente podrá solicitar y/o tomar de la estantería hasta un máximo de tres volúmenes y en caso de requerir más volúmenes, deberá depositar en el carrito auxiliar o entregar al Responsable Bibliotecario los volúmenes consultados.</w:t>
      </w:r>
    </w:p>
    <w:p w14:paraId="03465646" w14:textId="4571F128"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color w:val="000000"/>
          <w:sz w:val="20"/>
          <w:szCs w:val="20"/>
        </w:rPr>
        <w:t xml:space="preserve">  </w:t>
      </w:r>
    </w:p>
    <w:p w14:paraId="3C6864F1"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color w:val="000000"/>
          <w:sz w:val="20"/>
          <w:szCs w:val="20"/>
        </w:rPr>
        <w:t>Artículo 9.</w:t>
      </w:r>
      <w:r w:rsidRPr="00697451">
        <w:rPr>
          <w:rFonts w:ascii="Bookman Old Style" w:hAnsi="Bookman Old Style" w:cs="Arial"/>
          <w:bCs/>
          <w:color w:val="000000"/>
          <w:sz w:val="20"/>
          <w:szCs w:val="20"/>
        </w:rPr>
        <w:t xml:space="preserve"> Para llevar a cabo el </w:t>
      </w:r>
      <w:r w:rsidRPr="00697451">
        <w:rPr>
          <w:rFonts w:ascii="Bookman Old Style" w:hAnsi="Bookman Old Style" w:cs="Arial"/>
          <w:color w:val="000000"/>
          <w:sz w:val="20"/>
          <w:szCs w:val="20"/>
        </w:rPr>
        <w:t xml:space="preserve">Préstamo a domicilio o externo, se deberán atender lo siguiente: </w:t>
      </w:r>
    </w:p>
    <w:p w14:paraId="0BF53D29"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5A37FC93" w14:textId="0407BB79" w:rsidR="00697451" w:rsidRDefault="00697451" w:rsidP="00697451">
      <w:pPr>
        <w:pStyle w:val="Prrafodelista"/>
        <w:numPr>
          <w:ilvl w:val="0"/>
          <w:numId w:val="24"/>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Se deberá presentar la credencial vigente expedida por la Universidad ante el Responsable Bibliotecario;</w:t>
      </w:r>
    </w:p>
    <w:p w14:paraId="37AFCBDA" w14:textId="77777777" w:rsidR="00651EF1" w:rsidRPr="00697451" w:rsidRDefault="00651EF1" w:rsidP="00651EF1">
      <w:pPr>
        <w:pStyle w:val="Prrafodelista"/>
        <w:spacing w:after="0" w:line="240" w:lineRule="auto"/>
        <w:ind w:left="0"/>
        <w:jc w:val="both"/>
        <w:rPr>
          <w:rFonts w:ascii="Bookman Old Style" w:hAnsi="Bookman Old Style" w:cs="Arial"/>
          <w:color w:val="000000"/>
          <w:sz w:val="20"/>
          <w:szCs w:val="20"/>
        </w:rPr>
      </w:pPr>
    </w:p>
    <w:p w14:paraId="30E17376" w14:textId="6E2C3B31" w:rsidR="00697451" w:rsidRDefault="00697451" w:rsidP="00697451">
      <w:pPr>
        <w:pStyle w:val="Prrafodelista"/>
        <w:numPr>
          <w:ilvl w:val="0"/>
          <w:numId w:val="24"/>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Podrá solicitar un máximo de tres volúmenes por un plazo de tres días naturales a partir de la fecha de la solicitud y renovar en caso de ser necesario por otros tres días naturales más;</w:t>
      </w:r>
    </w:p>
    <w:p w14:paraId="31E7AE34" w14:textId="77777777" w:rsidR="00651EF1" w:rsidRPr="00697451" w:rsidRDefault="00651EF1" w:rsidP="00651EF1">
      <w:pPr>
        <w:pStyle w:val="Prrafodelista"/>
        <w:spacing w:after="0" w:line="240" w:lineRule="auto"/>
        <w:ind w:left="0"/>
        <w:jc w:val="both"/>
        <w:rPr>
          <w:rFonts w:ascii="Bookman Old Style" w:hAnsi="Bookman Old Style" w:cs="Arial"/>
          <w:color w:val="000000"/>
          <w:sz w:val="20"/>
          <w:szCs w:val="20"/>
        </w:rPr>
      </w:pPr>
    </w:p>
    <w:p w14:paraId="54174A76" w14:textId="149839F2" w:rsidR="00697451" w:rsidRDefault="00697451" w:rsidP="00697451">
      <w:pPr>
        <w:pStyle w:val="Prrafodelista"/>
        <w:numPr>
          <w:ilvl w:val="0"/>
          <w:numId w:val="24"/>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El Usuario que solicitó el préstamo es el responsable de devolverlo en el término señalado por el Responsable Bibliotecario y en buen estado; y</w:t>
      </w:r>
    </w:p>
    <w:p w14:paraId="2EF3A4F9" w14:textId="77777777" w:rsidR="00651EF1" w:rsidRPr="00697451" w:rsidRDefault="00651EF1" w:rsidP="00651EF1">
      <w:pPr>
        <w:pStyle w:val="Prrafodelista"/>
        <w:spacing w:after="0" w:line="240" w:lineRule="auto"/>
        <w:ind w:left="0"/>
        <w:jc w:val="both"/>
        <w:rPr>
          <w:rFonts w:ascii="Bookman Old Style" w:hAnsi="Bookman Old Style" w:cs="Arial"/>
          <w:color w:val="000000"/>
          <w:sz w:val="20"/>
          <w:szCs w:val="20"/>
        </w:rPr>
      </w:pPr>
    </w:p>
    <w:p w14:paraId="1C906D7B" w14:textId="77777777" w:rsidR="00697451" w:rsidRPr="00697451" w:rsidRDefault="00697451" w:rsidP="00697451">
      <w:pPr>
        <w:pStyle w:val="Prrafodelista"/>
        <w:numPr>
          <w:ilvl w:val="0"/>
          <w:numId w:val="24"/>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En caso de que el Usuario no devuelva la bibliografía solicitada en las condiciones en la que fue recibido y en los términos señalados, se hará acreedor a las medidas disciplinarias que refiere el Capítulo VII del presente Reglamento.</w:t>
      </w:r>
    </w:p>
    <w:p w14:paraId="6BC4CEA3"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783843F0"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lastRenderedPageBreak/>
        <w:t>Artículo 10.</w:t>
      </w:r>
      <w:r w:rsidRPr="00697451">
        <w:rPr>
          <w:rFonts w:ascii="Bookman Old Style" w:hAnsi="Bookman Old Style" w:cs="Arial"/>
          <w:color w:val="000000"/>
          <w:sz w:val="20"/>
          <w:szCs w:val="20"/>
        </w:rPr>
        <w:t xml:space="preserve"> No será objeto de préstamo a domicilio o externo, enciclopedias, diccionarios, anuarios, revistas, almanaques, órganos informativos, discos compactos, audio casetes, vídeos, software en discos flexibles, obras únicas, especiales o de reserva.</w:t>
      </w:r>
    </w:p>
    <w:p w14:paraId="219350CA"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2B8F1FF0"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11.</w:t>
      </w:r>
      <w:r w:rsidRPr="00697451">
        <w:rPr>
          <w:rFonts w:ascii="Bookman Old Style" w:hAnsi="Bookman Old Style" w:cs="Arial"/>
          <w:color w:val="000000"/>
          <w:sz w:val="20"/>
          <w:szCs w:val="20"/>
        </w:rPr>
        <w:t xml:space="preserve"> Cuando el Acervo bibliográfico solicitado, sea requerido por más Usuarios únicamente podrá prestarse por un término de veinticuatro horas, para cubrir las necesidades de todos los Usuarios. </w:t>
      </w:r>
    </w:p>
    <w:p w14:paraId="2CC909C3"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378853EF" w14:textId="15104E3A"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12.</w:t>
      </w:r>
      <w:r w:rsidRPr="00697451">
        <w:rPr>
          <w:rFonts w:ascii="Bookman Old Style" w:hAnsi="Bookman Old Style" w:cs="Arial"/>
          <w:color w:val="000000"/>
          <w:sz w:val="20"/>
          <w:szCs w:val="20"/>
        </w:rPr>
        <w:t xml:space="preserve"> Para tener acceso al Préstamo de los equipos de cómputo es necesario registrarse previamente con el Responsable Bibliotecario, siendo indispensable para Usuarios internos presentar su credencial institucional vigente y tratándose de Usuarios externos una identificación oficial actualizada, para posteriormente asignarle un equipo. </w:t>
      </w:r>
    </w:p>
    <w:p w14:paraId="0408C65A"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5FAE2BF5"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
          <w:bCs/>
          <w:color w:val="000000"/>
          <w:sz w:val="20"/>
          <w:szCs w:val="20"/>
        </w:rPr>
        <w:t>Artículo 13.</w:t>
      </w:r>
      <w:r w:rsidRPr="00697451">
        <w:rPr>
          <w:rFonts w:ascii="Bookman Old Style" w:hAnsi="Bookman Old Style" w:cs="Arial"/>
          <w:color w:val="000000"/>
          <w:sz w:val="20"/>
          <w:szCs w:val="20"/>
        </w:rPr>
        <w:t xml:space="preserve"> </w:t>
      </w:r>
      <w:r w:rsidRPr="00697451">
        <w:rPr>
          <w:rFonts w:ascii="Bookman Old Style" w:hAnsi="Bookman Old Style" w:cs="Arial"/>
          <w:bCs/>
          <w:color w:val="000000"/>
          <w:sz w:val="20"/>
          <w:szCs w:val="20"/>
        </w:rPr>
        <w:t xml:space="preserve">El </w:t>
      </w:r>
      <w:r w:rsidRPr="00697451">
        <w:rPr>
          <w:rFonts w:ascii="Bookman Old Style" w:hAnsi="Bookman Old Style" w:cs="Arial"/>
          <w:color w:val="000000"/>
          <w:sz w:val="20"/>
          <w:szCs w:val="20"/>
        </w:rPr>
        <w:t>Departamento de Servicios Bibliotecarios</w:t>
      </w:r>
      <w:r w:rsidRPr="00697451">
        <w:rPr>
          <w:rFonts w:ascii="Bookman Old Style" w:hAnsi="Bookman Old Style" w:cs="Arial"/>
          <w:bCs/>
          <w:color w:val="000000"/>
          <w:sz w:val="20"/>
          <w:szCs w:val="20"/>
        </w:rPr>
        <w:t xml:space="preserve"> proporcionará los servicios en un horario de 7:00 a 21:00 horas de lunes a viernes y de 9:00 a 14:00 horas el día sábado. </w:t>
      </w:r>
    </w:p>
    <w:p w14:paraId="37D937DC"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2340D54E" w14:textId="2D95B155" w:rsid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
          <w:bCs/>
          <w:color w:val="000000"/>
          <w:sz w:val="20"/>
          <w:szCs w:val="20"/>
        </w:rPr>
        <w:t>Artículo 14.</w:t>
      </w:r>
      <w:r w:rsidRPr="00697451">
        <w:rPr>
          <w:rFonts w:ascii="Bookman Old Style" w:hAnsi="Bookman Old Style" w:cs="Arial"/>
          <w:color w:val="000000"/>
          <w:sz w:val="20"/>
          <w:szCs w:val="20"/>
        </w:rPr>
        <w:t xml:space="preserve"> </w:t>
      </w:r>
      <w:r w:rsidRPr="00697451">
        <w:rPr>
          <w:rFonts w:ascii="Bookman Old Style" w:hAnsi="Bookman Old Style" w:cs="Arial"/>
          <w:bCs/>
          <w:color w:val="000000"/>
          <w:sz w:val="20"/>
          <w:szCs w:val="20"/>
        </w:rPr>
        <w:t xml:space="preserve">El </w:t>
      </w:r>
      <w:r w:rsidRPr="00697451">
        <w:rPr>
          <w:rFonts w:ascii="Bookman Old Style" w:hAnsi="Bookman Old Style" w:cs="Arial"/>
          <w:color w:val="000000"/>
          <w:sz w:val="20"/>
          <w:szCs w:val="20"/>
        </w:rPr>
        <w:t>Departamento de Servicios Bibliotecarios</w:t>
      </w:r>
      <w:r w:rsidRPr="00697451">
        <w:rPr>
          <w:rFonts w:ascii="Bookman Old Style" w:hAnsi="Bookman Old Style" w:cs="Arial"/>
          <w:bCs/>
          <w:color w:val="000000"/>
          <w:sz w:val="20"/>
          <w:szCs w:val="20"/>
        </w:rPr>
        <w:t xml:space="preserve"> permanecerá cerrado en días festivos y vacaciones, señalados en el calendario oficial escolar que establezca la Universidad y cuando existan necesidades de fuerza mayor, podrá suspender sus servicios, previo aviso a los Usuarios.</w:t>
      </w:r>
    </w:p>
    <w:p w14:paraId="62C0CE70" w14:textId="77777777" w:rsidR="00651EF1" w:rsidRPr="00697451" w:rsidRDefault="00651EF1" w:rsidP="00697451">
      <w:pPr>
        <w:spacing w:after="0" w:line="240" w:lineRule="auto"/>
        <w:jc w:val="both"/>
        <w:rPr>
          <w:rFonts w:ascii="Bookman Old Style" w:hAnsi="Bookman Old Style" w:cs="Arial"/>
          <w:bCs/>
          <w:color w:val="000000"/>
          <w:sz w:val="20"/>
          <w:szCs w:val="20"/>
        </w:rPr>
      </w:pPr>
    </w:p>
    <w:p w14:paraId="0943D7C6"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IV</w:t>
      </w:r>
    </w:p>
    <w:p w14:paraId="0AB97085"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 xml:space="preserve">DEL RESPONSABLE BIBLIOTECARIO </w:t>
      </w:r>
    </w:p>
    <w:p w14:paraId="071E4A87" w14:textId="77777777" w:rsidR="00697451" w:rsidRPr="00697451" w:rsidRDefault="00697451" w:rsidP="00697451">
      <w:pPr>
        <w:pStyle w:val="Textoindependiente"/>
        <w:spacing w:after="0" w:line="240" w:lineRule="auto"/>
        <w:jc w:val="center"/>
        <w:rPr>
          <w:rFonts w:ascii="Bookman Old Style" w:hAnsi="Bookman Old Style" w:cs="Arial"/>
          <w:b/>
          <w:color w:val="000000"/>
          <w:sz w:val="20"/>
          <w:szCs w:val="20"/>
        </w:rPr>
      </w:pPr>
    </w:p>
    <w:p w14:paraId="301DD6F7" w14:textId="77777777" w:rsidR="00697451" w:rsidRPr="00697451" w:rsidRDefault="00697451" w:rsidP="00697451">
      <w:pPr>
        <w:spacing w:after="0" w:line="240" w:lineRule="auto"/>
        <w:jc w:val="both"/>
        <w:rPr>
          <w:rFonts w:ascii="Bookman Old Style" w:hAnsi="Bookman Old Style" w:cs="Arial"/>
          <w:bCs/>
          <w:color w:val="000000"/>
          <w:sz w:val="20"/>
          <w:szCs w:val="20"/>
        </w:rPr>
      </w:pPr>
      <w:r w:rsidRPr="00697451">
        <w:rPr>
          <w:rFonts w:ascii="Bookman Old Style" w:hAnsi="Bookman Old Style" w:cs="Arial"/>
          <w:b/>
          <w:color w:val="000000"/>
          <w:sz w:val="20"/>
          <w:szCs w:val="20"/>
        </w:rPr>
        <w:t>Artículo 15.</w:t>
      </w:r>
      <w:r w:rsidRPr="00697451">
        <w:rPr>
          <w:rFonts w:ascii="Bookman Old Style" w:hAnsi="Bookman Old Style" w:cs="Arial"/>
          <w:bCs/>
          <w:color w:val="000000"/>
          <w:sz w:val="20"/>
          <w:szCs w:val="20"/>
        </w:rPr>
        <w:t xml:space="preserve"> El Responsable Bibliotecario será la persona encargada de prestar los servicios que brinda el Departamento de Servicios Bibliotecarios y tendrá las siguientes funciones:</w:t>
      </w:r>
    </w:p>
    <w:p w14:paraId="03CC84DF" w14:textId="77777777" w:rsidR="00697451" w:rsidRPr="00697451" w:rsidRDefault="00697451" w:rsidP="00697451">
      <w:pPr>
        <w:spacing w:after="0" w:line="240" w:lineRule="auto"/>
        <w:jc w:val="both"/>
        <w:rPr>
          <w:rFonts w:ascii="Bookman Old Style" w:hAnsi="Bookman Old Style" w:cs="Arial"/>
          <w:bCs/>
          <w:color w:val="000000"/>
          <w:sz w:val="20"/>
          <w:szCs w:val="20"/>
        </w:rPr>
      </w:pPr>
    </w:p>
    <w:p w14:paraId="581208E5" w14:textId="250E35B6"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Custodiar la conservación y buen uso del Acervo bibliográfico;</w:t>
      </w:r>
    </w:p>
    <w:p w14:paraId="2D2F40F7"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46EC27A3" w14:textId="08DBFFE7"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Mantener actualizados los sistemas de clasificación y catalogación del Acervo bibliográfico;</w:t>
      </w:r>
    </w:p>
    <w:p w14:paraId="7AF4EEEC"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6CB96803" w14:textId="47E15836" w:rsidR="00697451" w:rsidRPr="00651EF1" w:rsidRDefault="00697451" w:rsidP="00697451">
      <w:pPr>
        <w:pStyle w:val="Prrafodelista"/>
        <w:numPr>
          <w:ilvl w:val="0"/>
          <w:numId w:val="18"/>
        </w:numPr>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Cs/>
          <w:color w:val="000000"/>
          <w:sz w:val="20"/>
          <w:szCs w:val="20"/>
        </w:rPr>
        <w:t xml:space="preserve">Disponer del catálogo bibliográfico del </w:t>
      </w:r>
      <w:r w:rsidRPr="00697451">
        <w:rPr>
          <w:rFonts w:ascii="Bookman Old Style" w:hAnsi="Bookman Old Style" w:cs="Arial"/>
          <w:color w:val="000000"/>
          <w:sz w:val="20"/>
          <w:szCs w:val="20"/>
        </w:rPr>
        <w:t>Departamento de Servicios Bibliotecarios</w:t>
      </w:r>
      <w:r w:rsidRPr="00697451">
        <w:rPr>
          <w:rFonts w:ascii="Bookman Old Style" w:hAnsi="Bookman Old Style" w:cs="Arial"/>
          <w:bCs/>
          <w:color w:val="000000"/>
          <w:sz w:val="20"/>
          <w:szCs w:val="20"/>
        </w:rPr>
        <w:t>;</w:t>
      </w:r>
    </w:p>
    <w:p w14:paraId="2B01E8DC" w14:textId="77777777" w:rsidR="00651EF1" w:rsidRPr="00697451" w:rsidRDefault="00651EF1" w:rsidP="00651EF1">
      <w:pPr>
        <w:pStyle w:val="Prrafodelista"/>
        <w:spacing w:after="0" w:line="240" w:lineRule="auto"/>
        <w:ind w:left="0"/>
        <w:jc w:val="both"/>
        <w:rPr>
          <w:rFonts w:ascii="Bookman Old Style" w:hAnsi="Bookman Old Style" w:cs="Arial"/>
          <w:color w:val="000000"/>
          <w:sz w:val="20"/>
          <w:szCs w:val="20"/>
        </w:rPr>
      </w:pPr>
    </w:p>
    <w:p w14:paraId="1FD82617" w14:textId="6E7317EA"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Proporcionar los servicios bibliotecarios a los Usuarios de manera eficiente y oportuna, para que se facilite la utilización y uso efectivo del Acervo bibliográfico, brindándoles la asesoría necesaria para ello;</w:t>
      </w:r>
    </w:p>
    <w:p w14:paraId="50694E50"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423A0284" w14:textId="4BCDE242"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Orientar a los estudiantes de nuevo ingreso sobre la utilización de los servicios que se prestan en el Departamento de Servicios Bibliotecarios;</w:t>
      </w:r>
    </w:p>
    <w:p w14:paraId="346DD5DE"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467F6AB4" w14:textId="5867B7DD"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Vigilar la adecuada aplicación de los mecanismos de préstamo y recuperación del Acervo bibliográfico;</w:t>
      </w:r>
    </w:p>
    <w:p w14:paraId="1E056E2E"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212D52AF" w14:textId="54DEEA1B"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Comunicar al jefe o jefa inmediato(a) cualquier falta de irregularidad que detecten en relación con el servicio;</w:t>
      </w:r>
    </w:p>
    <w:p w14:paraId="06C7ECE5"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62C9CE80" w14:textId="0EB4510D"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Instrumentar las acciones correspondientes, con la finalidad de que las Autoridades Universitarias, apliquen las responsabilidades a los Usuarios que ameriten medidas disciplinarias;</w:t>
      </w:r>
    </w:p>
    <w:p w14:paraId="36960869"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7303F6EA" w14:textId="75B2C926" w:rsid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 xml:space="preserve">Firmar las constancias de no adeudo de </w:t>
      </w:r>
      <w:r w:rsidRPr="00697451">
        <w:rPr>
          <w:rFonts w:ascii="Bookman Old Style" w:hAnsi="Bookman Old Style" w:cs="Arial"/>
          <w:color w:val="000000"/>
          <w:sz w:val="20"/>
          <w:szCs w:val="20"/>
        </w:rPr>
        <w:t>Acervo bibliográfico</w:t>
      </w:r>
      <w:r w:rsidRPr="00697451">
        <w:rPr>
          <w:rFonts w:ascii="Bookman Old Style" w:hAnsi="Bookman Old Style" w:cs="Arial"/>
          <w:bCs/>
          <w:color w:val="000000"/>
          <w:sz w:val="20"/>
          <w:szCs w:val="20"/>
        </w:rPr>
        <w:t xml:space="preserve"> o material; y</w:t>
      </w:r>
    </w:p>
    <w:p w14:paraId="66DBB14F" w14:textId="77777777" w:rsidR="00651EF1" w:rsidRPr="00697451" w:rsidRDefault="00651EF1" w:rsidP="00651EF1">
      <w:pPr>
        <w:pStyle w:val="Prrafodelista"/>
        <w:spacing w:after="0" w:line="240" w:lineRule="auto"/>
        <w:ind w:left="0"/>
        <w:jc w:val="both"/>
        <w:rPr>
          <w:rFonts w:ascii="Bookman Old Style" w:hAnsi="Bookman Old Style" w:cs="Arial"/>
          <w:bCs/>
          <w:color w:val="000000"/>
          <w:sz w:val="20"/>
          <w:szCs w:val="20"/>
        </w:rPr>
      </w:pPr>
    </w:p>
    <w:p w14:paraId="7A2456DB" w14:textId="77777777" w:rsidR="00697451" w:rsidRPr="00697451" w:rsidRDefault="00697451" w:rsidP="00697451">
      <w:pPr>
        <w:pStyle w:val="Prrafodelista"/>
        <w:numPr>
          <w:ilvl w:val="0"/>
          <w:numId w:val="18"/>
        </w:numPr>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Desarrollar las demás funciones inherentes al área de su competencia.</w:t>
      </w:r>
    </w:p>
    <w:p w14:paraId="5F250678" w14:textId="77777777" w:rsidR="00697451" w:rsidRPr="00697451" w:rsidRDefault="00697451" w:rsidP="00697451">
      <w:pPr>
        <w:pStyle w:val="Prrafodelista"/>
        <w:spacing w:after="0" w:line="240" w:lineRule="auto"/>
        <w:ind w:left="0"/>
        <w:jc w:val="both"/>
        <w:rPr>
          <w:rFonts w:ascii="Bookman Old Style" w:hAnsi="Bookman Old Style" w:cs="Arial"/>
          <w:bCs/>
          <w:color w:val="000000"/>
          <w:sz w:val="20"/>
          <w:szCs w:val="20"/>
        </w:rPr>
      </w:pPr>
    </w:p>
    <w:p w14:paraId="2A760DA0" w14:textId="77777777" w:rsidR="00697451" w:rsidRPr="00697451" w:rsidRDefault="00697451" w:rsidP="00697451">
      <w:pPr>
        <w:pStyle w:val="Textoindependiente"/>
        <w:spacing w:after="0" w:line="240" w:lineRule="auto"/>
        <w:jc w:val="both"/>
        <w:rPr>
          <w:rFonts w:ascii="Bookman Old Style" w:hAnsi="Bookman Old Style" w:cs="Arial"/>
          <w:bCs/>
          <w:color w:val="000000"/>
          <w:sz w:val="20"/>
          <w:szCs w:val="20"/>
        </w:rPr>
      </w:pPr>
      <w:r w:rsidRPr="00697451">
        <w:rPr>
          <w:rFonts w:ascii="Bookman Old Style" w:hAnsi="Bookman Old Style" w:cs="Arial"/>
          <w:b/>
          <w:color w:val="000000"/>
          <w:sz w:val="20"/>
          <w:szCs w:val="20"/>
        </w:rPr>
        <w:t xml:space="preserve">Artículo 16. </w:t>
      </w:r>
      <w:r w:rsidRPr="00697451">
        <w:rPr>
          <w:rFonts w:ascii="Bookman Old Style" w:hAnsi="Bookman Old Style" w:cs="Arial"/>
          <w:bCs/>
          <w:color w:val="000000"/>
          <w:sz w:val="20"/>
          <w:szCs w:val="20"/>
        </w:rPr>
        <w:t xml:space="preserve">El </w:t>
      </w:r>
      <w:proofErr w:type="gramStart"/>
      <w:r w:rsidRPr="00697451">
        <w:rPr>
          <w:rFonts w:ascii="Bookman Old Style" w:hAnsi="Bookman Old Style" w:cs="Arial"/>
          <w:bCs/>
          <w:color w:val="000000"/>
          <w:sz w:val="20"/>
          <w:szCs w:val="20"/>
        </w:rPr>
        <w:t>Responsable</w:t>
      </w:r>
      <w:proofErr w:type="gramEnd"/>
      <w:r w:rsidRPr="00697451">
        <w:rPr>
          <w:rFonts w:ascii="Bookman Old Style" w:hAnsi="Bookman Old Style" w:cs="Arial"/>
          <w:bCs/>
          <w:color w:val="000000"/>
          <w:sz w:val="20"/>
          <w:szCs w:val="20"/>
        </w:rPr>
        <w:t xml:space="preserve"> Bibliotecario dependerá jerárquicamente del Jefe(a) de Departamento de Servicios Bibliotecarios.</w:t>
      </w:r>
    </w:p>
    <w:p w14:paraId="0DF57969" w14:textId="77777777" w:rsidR="00697451" w:rsidRPr="00697451" w:rsidRDefault="00697451" w:rsidP="00697451">
      <w:pPr>
        <w:pStyle w:val="Textoindependiente"/>
        <w:spacing w:after="0" w:line="240" w:lineRule="auto"/>
        <w:rPr>
          <w:rFonts w:ascii="Bookman Old Style" w:hAnsi="Bookman Old Style" w:cs="Arial"/>
          <w:b/>
          <w:bCs/>
          <w:color w:val="000000"/>
          <w:sz w:val="20"/>
          <w:szCs w:val="20"/>
        </w:rPr>
      </w:pPr>
    </w:p>
    <w:p w14:paraId="1D3F7329"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V</w:t>
      </w:r>
    </w:p>
    <w:p w14:paraId="2631A059"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DERECHOS Y OBLIGACIONES DE LOS USUARIOS</w:t>
      </w:r>
    </w:p>
    <w:p w14:paraId="58E12F80" w14:textId="77777777" w:rsidR="00697451" w:rsidRPr="00697451" w:rsidRDefault="00697451" w:rsidP="00697451">
      <w:pPr>
        <w:spacing w:after="0" w:line="240" w:lineRule="auto"/>
        <w:jc w:val="both"/>
        <w:rPr>
          <w:rFonts w:ascii="Bookman Old Style" w:hAnsi="Bookman Old Style" w:cs="Arial"/>
          <w:b/>
          <w:color w:val="000000"/>
          <w:sz w:val="20"/>
          <w:szCs w:val="20"/>
        </w:rPr>
      </w:pPr>
    </w:p>
    <w:p w14:paraId="51E8320B" w14:textId="77777777" w:rsidR="00697451" w:rsidRPr="00697451" w:rsidRDefault="00697451" w:rsidP="00697451">
      <w:pPr>
        <w:pStyle w:val="Textoindependiente"/>
        <w:spacing w:after="0" w:line="240" w:lineRule="auto"/>
        <w:jc w:val="both"/>
        <w:rPr>
          <w:rFonts w:ascii="Bookman Old Style" w:hAnsi="Bookman Old Style" w:cs="Arial"/>
          <w:bCs/>
          <w:color w:val="000000"/>
          <w:sz w:val="20"/>
          <w:szCs w:val="20"/>
        </w:rPr>
      </w:pPr>
      <w:r w:rsidRPr="00697451">
        <w:rPr>
          <w:rFonts w:ascii="Bookman Old Style" w:hAnsi="Bookman Old Style" w:cs="Arial"/>
          <w:b/>
          <w:color w:val="000000"/>
          <w:sz w:val="20"/>
          <w:szCs w:val="20"/>
        </w:rPr>
        <w:t>Artículo 17.</w:t>
      </w:r>
      <w:r w:rsidRPr="00697451">
        <w:rPr>
          <w:rFonts w:ascii="Bookman Old Style" w:hAnsi="Bookman Old Style" w:cs="Arial"/>
          <w:bCs/>
          <w:color w:val="000000"/>
          <w:sz w:val="20"/>
          <w:szCs w:val="20"/>
        </w:rPr>
        <w:t xml:space="preserve"> Los Usuarios tienen los siguientes derechos:</w:t>
      </w:r>
    </w:p>
    <w:p w14:paraId="53D4A317" w14:textId="77777777" w:rsidR="00697451" w:rsidRPr="00697451" w:rsidRDefault="00697451" w:rsidP="00697451">
      <w:pPr>
        <w:pStyle w:val="Textoindependiente"/>
        <w:spacing w:after="0" w:line="240" w:lineRule="auto"/>
        <w:jc w:val="both"/>
        <w:rPr>
          <w:rFonts w:ascii="Bookman Old Style" w:hAnsi="Bookman Old Style" w:cs="Arial"/>
          <w:bCs/>
          <w:color w:val="000000"/>
          <w:sz w:val="20"/>
          <w:szCs w:val="20"/>
        </w:rPr>
      </w:pPr>
    </w:p>
    <w:p w14:paraId="1F81940E" w14:textId="5C6BB1FC" w:rsid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Hacer uso de los servicios bibliotecarios que ofrece la Universidad;</w:t>
      </w:r>
    </w:p>
    <w:p w14:paraId="2A980729"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4919A9BD" w14:textId="255777FA" w:rsid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 xml:space="preserve">Ser tratados con respeto, educación y amabilidad por el Responsable Bibliotecario que labora en el </w:t>
      </w:r>
      <w:r w:rsidRPr="00697451">
        <w:rPr>
          <w:rFonts w:ascii="Bookman Old Style" w:hAnsi="Bookman Old Style" w:cs="Arial"/>
          <w:color w:val="000000"/>
          <w:sz w:val="20"/>
          <w:szCs w:val="20"/>
        </w:rPr>
        <w:t>Departamento de Servicios Bibliotecarios</w:t>
      </w:r>
      <w:r w:rsidRPr="00697451">
        <w:rPr>
          <w:rFonts w:ascii="Bookman Old Style" w:hAnsi="Bookman Old Style" w:cs="Arial"/>
          <w:bCs/>
          <w:color w:val="000000"/>
          <w:sz w:val="20"/>
          <w:szCs w:val="20"/>
        </w:rPr>
        <w:t>;</w:t>
      </w:r>
    </w:p>
    <w:p w14:paraId="27A2819F"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78918A87" w14:textId="3CCB8C38" w:rsid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Ser orientados por el Responsable Bibliotecario para el uso de los servicios;</w:t>
      </w:r>
    </w:p>
    <w:p w14:paraId="67CF02BA"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027C5934" w14:textId="5DBE56FF" w:rsid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Al término de la consulta o investigación que efectúen en el Departamento de Servicios Bibliotecarios, se les devuelva su credencial institucional vigente o identificación oficial actualizada;</w:t>
      </w:r>
    </w:p>
    <w:p w14:paraId="6A1C670D"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7776D29D" w14:textId="453BE8CD" w:rsid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Ejercer la garantía de audiencia en los asuntos que afecten sus intereses; y</w:t>
      </w:r>
    </w:p>
    <w:p w14:paraId="265ED67E"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247AD01E" w14:textId="6DD000F8" w:rsidR="00697451" w:rsidRPr="00697451" w:rsidRDefault="00697451" w:rsidP="00697451">
      <w:pPr>
        <w:pStyle w:val="Textoindependiente"/>
        <w:widowControl w:val="0"/>
        <w:numPr>
          <w:ilvl w:val="0"/>
          <w:numId w:val="19"/>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 xml:space="preserve">Colocar sus pertenencias personales dentro del </w:t>
      </w:r>
      <w:proofErr w:type="spellStart"/>
      <w:r w:rsidRPr="00697451">
        <w:rPr>
          <w:rFonts w:ascii="Bookman Old Style" w:hAnsi="Bookman Old Style" w:cs="Arial"/>
          <w:bCs/>
          <w:color w:val="000000"/>
          <w:sz w:val="20"/>
          <w:szCs w:val="20"/>
        </w:rPr>
        <w:t>locker</w:t>
      </w:r>
      <w:proofErr w:type="spellEnd"/>
      <w:r w:rsidRPr="00697451">
        <w:rPr>
          <w:rFonts w:ascii="Bookman Old Style" w:hAnsi="Bookman Old Style" w:cs="Arial"/>
          <w:bCs/>
          <w:color w:val="000000"/>
          <w:sz w:val="20"/>
          <w:szCs w:val="20"/>
        </w:rPr>
        <w:t xml:space="preserve"> asignado por el personal del Departamento de Servicios Bibliotecarios.</w:t>
      </w:r>
    </w:p>
    <w:p w14:paraId="168EDBDA" w14:textId="77777777" w:rsidR="00697451" w:rsidRPr="00697451" w:rsidRDefault="00697451" w:rsidP="00697451">
      <w:pPr>
        <w:pStyle w:val="Textoindependiente"/>
        <w:spacing w:after="0" w:line="240" w:lineRule="auto"/>
        <w:jc w:val="both"/>
        <w:rPr>
          <w:rFonts w:ascii="Bookman Old Style" w:hAnsi="Bookman Old Style" w:cs="Arial"/>
          <w:bCs/>
          <w:color w:val="000000"/>
          <w:sz w:val="20"/>
          <w:szCs w:val="20"/>
        </w:rPr>
      </w:pPr>
    </w:p>
    <w:p w14:paraId="01950295" w14:textId="7723ED42" w:rsidR="00697451" w:rsidRDefault="00697451" w:rsidP="00697451">
      <w:pPr>
        <w:pStyle w:val="Textoindependiente"/>
        <w:spacing w:after="0" w:line="240" w:lineRule="auto"/>
        <w:jc w:val="both"/>
        <w:rPr>
          <w:rFonts w:ascii="Bookman Old Style" w:hAnsi="Bookman Old Style" w:cs="Arial"/>
          <w:bCs/>
          <w:color w:val="000000"/>
          <w:sz w:val="20"/>
          <w:szCs w:val="20"/>
        </w:rPr>
      </w:pPr>
      <w:r w:rsidRPr="00697451">
        <w:rPr>
          <w:rFonts w:ascii="Bookman Old Style" w:hAnsi="Bookman Old Style" w:cs="Arial"/>
          <w:b/>
          <w:color w:val="000000"/>
          <w:sz w:val="20"/>
          <w:szCs w:val="20"/>
        </w:rPr>
        <w:t xml:space="preserve">Artículo 18. </w:t>
      </w:r>
      <w:r w:rsidRPr="00697451">
        <w:rPr>
          <w:rFonts w:ascii="Bookman Old Style" w:hAnsi="Bookman Old Style" w:cs="Arial"/>
          <w:bCs/>
          <w:color w:val="000000"/>
          <w:sz w:val="20"/>
          <w:szCs w:val="20"/>
        </w:rPr>
        <w:t>Los Usuarios tendrán las siguientes obligaciones:</w:t>
      </w:r>
    </w:p>
    <w:p w14:paraId="385204D3" w14:textId="77777777" w:rsidR="00651EF1" w:rsidRPr="00697451" w:rsidRDefault="00651EF1" w:rsidP="00697451">
      <w:pPr>
        <w:pStyle w:val="Textoindependiente"/>
        <w:spacing w:after="0" w:line="240" w:lineRule="auto"/>
        <w:jc w:val="both"/>
        <w:rPr>
          <w:rFonts w:ascii="Bookman Old Style" w:hAnsi="Bookman Old Style" w:cs="Arial"/>
          <w:bCs/>
          <w:color w:val="000000"/>
          <w:sz w:val="20"/>
          <w:szCs w:val="20"/>
        </w:rPr>
      </w:pPr>
    </w:p>
    <w:p w14:paraId="4C90AD13" w14:textId="78F3CD07"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Cumplir con las disposiciones del presente Reglamento;</w:t>
      </w:r>
    </w:p>
    <w:p w14:paraId="3C0D861F"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654C8C6A" w14:textId="6DDF2169"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Conducirse con respeto hacia el Responsable Bibliotecario, integrantes de la Comunidad Universitaria, y demás Usuarios;</w:t>
      </w:r>
    </w:p>
    <w:p w14:paraId="2411A44B"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44B3B3FF" w14:textId="38B84D38"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Identificarse con la credencial institucional vigente de la Universidad, necesariamente en el caso de Usuarios internos y para los Usuarios externos identificación oficial vigente;</w:t>
      </w:r>
    </w:p>
    <w:p w14:paraId="11772D25"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3D0D1048" w14:textId="6E62266D"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Presentar la ficha de inscripción para el caso de estudiantes de nuevo ingreso, hasta que les sea expedida la credencial institucional;</w:t>
      </w:r>
    </w:p>
    <w:p w14:paraId="46690C59"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39368168" w14:textId="20B149CC"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Hacer uso de los servicios que presta el Departamento de Servicios Bibliotecarios en el horario que establece el presente Reglamento;</w:t>
      </w:r>
    </w:p>
    <w:p w14:paraId="4C68DAEB"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7B0F5828" w14:textId="2D8C86D0"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Colocar en los carritos del Departamento de Servicios Bibliotecarios, los libros que fueron utilizados;</w:t>
      </w:r>
    </w:p>
    <w:p w14:paraId="031CACD0"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16B5ED85" w14:textId="6C750D5E"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Revisar el Acervo bibliográfico recibido, con el fin de cerciorarse del estado en que se encuentra;</w:t>
      </w:r>
    </w:p>
    <w:p w14:paraId="618EB9C5"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5C65CBE0" w14:textId="44FC8BE6"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Responsabilizarse y hacer buen uso del Acervo bibliográfico que le sea proporcionado para consulta bajo cualquier tipo de préstamo;</w:t>
      </w:r>
    </w:p>
    <w:p w14:paraId="278FC7DB" w14:textId="77777777" w:rsidR="00651EF1" w:rsidRPr="00697451" w:rsidRDefault="00651EF1" w:rsidP="00651EF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484B31EE" w14:textId="33F71565"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Respetar las fechas que se establezcan para la devolución del Acervo bibliográfico que le sea proporcionado para consulta;</w:t>
      </w:r>
    </w:p>
    <w:p w14:paraId="28FCA314"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07C76456" w14:textId="5973C3E7"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Notificar inmediatamente al Responsable Bibliotecario en caso de pérdida de algún bien del Acervo bibliográfico que le fue prestado;</w:t>
      </w:r>
    </w:p>
    <w:p w14:paraId="492F6CE1"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0760E7CD" w14:textId="154C4091"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Preservar el mobiliario, equipo, instalaciones y Acervo bibliográfico;</w:t>
      </w:r>
    </w:p>
    <w:p w14:paraId="2955BE56"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2BA94B90" w14:textId="3EC8032F"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Sujetarse a los mecanismos de control, seguridad y vigilancia del Departamento de Servicios Bibliotecarios;</w:t>
      </w:r>
    </w:p>
    <w:p w14:paraId="1A2F06C8"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18C48D9C" w14:textId="706EE53D"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 xml:space="preserve">Depositar sus artículos de índole personal, tales como portafolios, mochilas, bolsas u otros, en el </w:t>
      </w:r>
      <w:proofErr w:type="spellStart"/>
      <w:r w:rsidRPr="00697451">
        <w:rPr>
          <w:rFonts w:ascii="Bookman Old Style" w:hAnsi="Bookman Old Style" w:cs="Arial"/>
          <w:bCs/>
          <w:color w:val="000000"/>
          <w:sz w:val="20"/>
          <w:szCs w:val="20"/>
        </w:rPr>
        <w:t>locker</w:t>
      </w:r>
      <w:proofErr w:type="spellEnd"/>
      <w:r w:rsidRPr="00697451">
        <w:rPr>
          <w:rFonts w:ascii="Bookman Old Style" w:hAnsi="Bookman Old Style" w:cs="Arial"/>
          <w:bCs/>
          <w:color w:val="000000"/>
          <w:sz w:val="20"/>
          <w:szCs w:val="20"/>
        </w:rPr>
        <w:t xml:space="preserve"> asignado por el Responsable Bibliotecario;</w:t>
      </w:r>
    </w:p>
    <w:p w14:paraId="695D46E6"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47795949" w14:textId="3A75DB91"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Evitar hablar en voz alta o formar grupos que alteren el orden;</w:t>
      </w:r>
    </w:p>
    <w:p w14:paraId="567526BC"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15632787" w14:textId="4C55ACD0"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Notificar al Responsable Bibliotecario cuando el Acervo bibliográfico que le ha sido facilitado se encuentre dañado, mutilado o en mal estado;</w:t>
      </w:r>
    </w:p>
    <w:p w14:paraId="0DD385E7" w14:textId="77777777" w:rsidR="00586F33" w:rsidRPr="00697451" w:rsidRDefault="00586F33" w:rsidP="00586F33">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17F03000" w14:textId="60D8CFE8" w:rsid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 xml:space="preserve">Evitar el deterioro o extravió de las obras, absteniéndose de marcarlas o hacer anotaciones en ellas; y </w:t>
      </w:r>
    </w:p>
    <w:p w14:paraId="78ACF36F" w14:textId="77777777" w:rsidR="00B440D1" w:rsidRPr="00697451" w:rsidRDefault="00B440D1" w:rsidP="00B440D1">
      <w:pPr>
        <w:pStyle w:val="Textoindependiente"/>
        <w:widowControl w:val="0"/>
        <w:autoSpaceDE w:val="0"/>
        <w:autoSpaceDN w:val="0"/>
        <w:spacing w:after="0" w:line="240" w:lineRule="auto"/>
        <w:jc w:val="both"/>
        <w:rPr>
          <w:rFonts w:ascii="Bookman Old Style" w:hAnsi="Bookman Old Style" w:cs="Arial"/>
          <w:bCs/>
          <w:color w:val="000000"/>
          <w:sz w:val="20"/>
          <w:szCs w:val="20"/>
        </w:rPr>
      </w:pPr>
    </w:p>
    <w:p w14:paraId="746E2E30" w14:textId="77777777" w:rsidR="00697451" w:rsidRPr="00697451" w:rsidRDefault="00697451" w:rsidP="00697451">
      <w:pPr>
        <w:pStyle w:val="Textoindependiente"/>
        <w:widowControl w:val="0"/>
        <w:numPr>
          <w:ilvl w:val="0"/>
          <w:numId w:val="20"/>
        </w:numPr>
        <w:autoSpaceDE w:val="0"/>
        <w:autoSpaceDN w:val="0"/>
        <w:spacing w:after="0" w:line="240" w:lineRule="auto"/>
        <w:ind w:left="0" w:firstLine="0"/>
        <w:jc w:val="both"/>
        <w:rPr>
          <w:rFonts w:ascii="Bookman Old Style" w:hAnsi="Bookman Old Style" w:cs="Arial"/>
          <w:bCs/>
          <w:color w:val="000000"/>
          <w:sz w:val="20"/>
          <w:szCs w:val="20"/>
        </w:rPr>
      </w:pPr>
      <w:r w:rsidRPr="00697451">
        <w:rPr>
          <w:rFonts w:ascii="Bookman Old Style" w:hAnsi="Bookman Old Style" w:cs="Arial"/>
          <w:bCs/>
          <w:color w:val="000000"/>
          <w:sz w:val="20"/>
          <w:szCs w:val="20"/>
        </w:rPr>
        <w:t>Mantener limpias y ordenadas las instalaciones del Departamento de Servicios Bibliotecarios</w:t>
      </w:r>
    </w:p>
    <w:p w14:paraId="41EEDE80"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b/>
          <w:color w:val="000000"/>
          <w:sz w:val="20"/>
          <w:szCs w:val="20"/>
        </w:rPr>
      </w:pPr>
    </w:p>
    <w:p w14:paraId="03DAA01B"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VI</w:t>
      </w:r>
    </w:p>
    <w:p w14:paraId="753CE9D9"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DE LAS RESPONSABILIDADES</w:t>
      </w:r>
    </w:p>
    <w:p w14:paraId="3CE412F5"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b/>
          <w:color w:val="000000"/>
          <w:sz w:val="20"/>
          <w:szCs w:val="20"/>
        </w:rPr>
      </w:pPr>
    </w:p>
    <w:p w14:paraId="14B814DA" w14:textId="102C13C0" w:rsidR="00697451" w:rsidRDefault="00697451"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19.</w:t>
      </w:r>
      <w:r w:rsidRPr="00697451">
        <w:rPr>
          <w:rFonts w:ascii="Bookman Old Style" w:hAnsi="Bookman Old Style" w:cs="Arial"/>
          <w:color w:val="000000"/>
          <w:sz w:val="20"/>
          <w:szCs w:val="20"/>
        </w:rPr>
        <w:t xml:space="preserve"> Son causas de responsabilidad para los Usuarios las siguientes:</w:t>
      </w:r>
    </w:p>
    <w:p w14:paraId="05FE6493" w14:textId="77777777" w:rsidR="00586F33" w:rsidRPr="00697451" w:rsidRDefault="00586F33"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p>
    <w:p w14:paraId="7504AC7C" w14:textId="53C9167F"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Incumplir las obligaciones establecidas en el presente Reglamento;</w:t>
      </w:r>
    </w:p>
    <w:p w14:paraId="6470F2A2"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4F5A0137" w14:textId="5FB9FB27"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Mutilar, dañar o maltratar (entendiéndose por maltrato; manchar, marcar, rayar o hacer anotaciones en cualquiera de las partes del material o equipo de que se trate);</w:t>
      </w:r>
    </w:p>
    <w:p w14:paraId="03A4EDFA"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4AED71AC" w14:textId="7CE4EE1E"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Extraviar cualquier material propiedad del Departamento de Servicios Bibliotecarios de la Universidad que se encuentre en préstamo interno o en préstamo externo;</w:t>
      </w:r>
    </w:p>
    <w:p w14:paraId="758FE4C3"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122EB365" w14:textId="6442E411"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Sustraer algún material o acervo bibliográfico propiedad del Departamento de Servicios Bibliotecarios de la Universidad, sin estar documentado y sin la autorización del Responsable Bibliotecario;</w:t>
      </w:r>
    </w:p>
    <w:p w14:paraId="753452AA"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24A4F05A" w14:textId="68551E6A"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Introducir o ingerir alimentos y bebidas dentro del Departamento de Servicios Bibliotecarios;</w:t>
      </w:r>
    </w:p>
    <w:p w14:paraId="247CC4F7"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66A56B2F" w14:textId="0025241F"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Fumar dentro del Departamento de Servicios Bibliotecarios;</w:t>
      </w:r>
    </w:p>
    <w:p w14:paraId="2BE77056"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730DD6A4" w14:textId="554B54D5"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Utilizar frascos de tinta y sustancias similares sobre las mesas de trabajo;</w:t>
      </w:r>
    </w:p>
    <w:p w14:paraId="46025C2D"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74F05958" w14:textId="6005D33D" w:rsid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Cambiar de ubicación el mobiliario y acervo bibliográfico; y</w:t>
      </w:r>
    </w:p>
    <w:p w14:paraId="5A85AD04"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43A08A44" w14:textId="77777777" w:rsidR="00697451" w:rsidRPr="00697451" w:rsidRDefault="00697451" w:rsidP="00697451">
      <w:pPr>
        <w:pStyle w:val="Textoindependiente"/>
        <w:widowControl w:val="0"/>
        <w:numPr>
          <w:ilvl w:val="0"/>
          <w:numId w:val="22"/>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color w:val="000000"/>
          <w:sz w:val="20"/>
          <w:szCs w:val="20"/>
        </w:rPr>
        <w:t>No utilizar adecuadamente el mobiliario, equipo y acervo, sujetándose a los mecanismos de control, seguridad y vigilancia establecidos.</w:t>
      </w:r>
    </w:p>
    <w:p w14:paraId="00E531F1"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b/>
          <w:color w:val="000000"/>
          <w:sz w:val="20"/>
          <w:szCs w:val="20"/>
        </w:rPr>
      </w:pPr>
    </w:p>
    <w:p w14:paraId="73B998DB"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lastRenderedPageBreak/>
        <w:t>Artículo 20.</w:t>
      </w:r>
      <w:r w:rsidRPr="00697451">
        <w:rPr>
          <w:rFonts w:ascii="Bookman Old Style" w:hAnsi="Bookman Old Style" w:cs="Arial"/>
          <w:color w:val="000000"/>
          <w:sz w:val="20"/>
          <w:szCs w:val="20"/>
        </w:rPr>
        <w:t xml:space="preserve"> En caso de ser necesario el Responsable Bibliotecario en coordinación con el personal de seguridad, podrá revisar a la entrada o salida del Departamento de Servicios Bibliotecarios las pertenencias personales de los Usuarios, cuando exista la presunción de la existencia de actos irregulares.</w:t>
      </w:r>
    </w:p>
    <w:p w14:paraId="3229ED24"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0D7B4C88"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CAPÍTULO VII</w:t>
      </w:r>
    </w:p>
    <w:p w14:paraId="4E33B7B3" w14:textId="77777777" w:rsidR="00697451" w:rsidRPr="00697451" w:rsidRDefault="00697451" w:rsidP="00697451">
      <w:pPr>
        <w:pStyle w:val="Textoindependiente"/>
        <w:tabs>
          <w:tab w:val="left" w:pos="851"/>
          <w:tab w:val="left" w:pos="1843"/>
        </w:tabs>
        <w:spacing w:after="0" w:line="240" w:lineRule="auto"/>
        <w:jc w:val="center"/>
        <w:rPr>
          <w:rFonts w:ascii="Bookman Old Style" w:hAnsi="Bookman Old Style" w:cs="Arial"/>
          <w:b/>
          <w:color w:val="000000"/>
          <w:sz w:val="20"/>
          <w:szCs w:val="20"/>
        </w:rPr>
      </w:pPr>
      <w:r w:rsidRPr="00697451">
        <w:rPr>
          <w:rFonts w:ascii="Bookman Old Style" w:hAnsi="Bookman Old Style" w:cs="Arial"/>
          <w:b/>
          <w:bCs/>
          <w:color w:val="000000"/>
          <w:sz w:val="20"/>
          <w:szCs w:val="20"/>
        </w:rPr>
        <w:t>DE LAS MEDIDAS DISCIPLINARIAS</w:t>
      </w:r>
    </w:p>
    <w:p w14:paraId="311B3402"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7BA6EC5E"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21.</w:t>
      </w:r>
      <w:r w:rsidRPr="00697451">
        <w:rPr>
          <w:rFonts w:ascii="Bookman Old Style" w:hAnsi="Bookman Old Style" w:cs="Arial"/>
          <w:color w:val="000000"/>
          <w:sz w:val="20"/>
          <w:szCs w:val="20"/>
        </w:rPr>
        <w:t xml:space="preserve"> Los Usuarios que incurran en alguna de las responsabilidades a que se refieren el artículo 19 del presente Reglamento, se harán acreedores a la aplicación de alguna de las siguientes Medidas Disciplinarias:</w:t>
      </w:r>
    </w:p>
    <w:p w14:paraId="4DC6C277"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p>
    <w:p w14:paraId="5D1F33DC" w14:textId="6F0E8FB6" w:rsidR="00697451" w:rsidRDefault="00697451" w:rsidP="00697451">
      <w:pPr>
        <w:pStyle w:val="Textoindependiente"/>
        <w:widowControl w:val="0"/>
        <w:numPr>
          <w:ilvl w:val="0"/>
          <w:numId w:val="21"/>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Amonestación verbal:</w:t>
      </w:r>
      <w:r w:rsidRPr="00697451">
        <w:rPr>
          <w:rFonts w:ascii="Bookman Old Style" w:hAnsi="Bookman Old Style" w:cs="Arial"/>
          <w:color w:val="000000"/>
          <w:sz w:val="20"/>
          <w:szCs w:val="20"/>
        </w:rPr>
        <w:t xml:space="preserve"> es aquella llamada de atención que hace el</w:t>
      </w:r>
      <w:r w:rsidRPr="00697451">
        <w:rPr>
          <w:rFonts w:ascii="Bookman Old Style" w:hAnsi="Bookman Old Style" w:cs="Arial"/>
          <w:bCs/>
          <w:color w:val="000000"/>
          <w:sz w:val="20"/>
          <w:szCs w:val="20"/>
        </w:rPr>
        <w:t xml:space="preserve"> Responsable Bibliotecario </w:t>
      </w:r>
      <w:r w:rsidRPr="00697451">
        <w:rPr>
          <w:rFonts w:ascii="Bookman Old Style" w:hAnsi="Bookman Old Style" w:cs="Arial"/>
          <w:color w:val="000000"/>
          <w:sz w:val="20"/>
          <w:szCs w:val="20"/>
        </w:rPr>
        <w:t>al Usuario que infringió alguna de las responsabilidades estipuladas en el artículo 19 fracciones I y IX del presente Reglamento y se impondrá por una sola ocasión;</w:t>
      </w:r>
    </w:p>
    <w:p w14:paraId="1CAC2CBC"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11155697" w14:textId="143CE644" w:rsidR="00697451" w:rsidRDefault="00697451" w:rsidP="00697451">
      <w:pPr>
        <w:pStyle w:val="Textoindependiente"/>
        <w:widowControl w:val="0"/>
        <w:numPr>
          <w:ilvl w:val="0"/>
          <w:numId w:val="21"/>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Amonestación por escrito:</w:t>
      </w:r>
      <w:r w:rsidRPr="00697451">
        <w:rPr>
          <w:rFonts w:ascii="Bookman Old Style" w:hAnsi="Bookman Old Style" w:cs="Arial"/>
          <w:color w:val="000000"/>
          <w:sz w:val="20"/>
          <w:szCs w:val="20"/>
        </w:rPr>
        <w:t xml:space="preserve"> es el señalamiento que hace el</w:t>
      </w:r>
      <w:r w:rsidRPr="00697451">
        <w:rPr>
          <w:rFonts w:ascii="Bookman Old Style" w:hAnsi="Bookman Old Style" w:cs="Arial"/>
          <w:bCs/>
          <w:color w:val="000000"/>
          <w:sz w:val="20"/>
          <w:szCs w:val="20"/>
        </w:rPr>
        <w:t xml:space="preserve"> Responsable Bibliotecario </w:t>
      </w:r>
      <w:r w:rsidRPr="00697451">
        <w:rPr>
          <w:rFonts w:ascii="Bookman Old Style" w:hAnsi="Bookman Old Style" w:cs="Arial"/>
          <w:color w:val="000000"/>
          <w:sz w:val="20"/>
          <w:szCs w:val="20"/>
        </w:rPr>
        <w:t>al Usuario a través de un documento, en razón de haber infringido alguna de las responsabilidades estipuladas en el artículo 19 fracciones V, VI y VIII del presente Reglamento, dicho documento será integrado al expediente del estudiante que se encuentra en la Dirección de Servicios Educativos;</w:t>
      </w:r>
    </w:p>
    <w:p w14:paraId="7F5A7A7E"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7AA7A642" w14:textId="00FE12EF" w:rsidR="00697451" w:rsidRDefault="00697451" w:rsidP="00697451">
      <w:pPr>
        <w:pStyle w:val="Textoindependiente"/>
        <w:widowControl w:val="0"/>
        <w:numPr>
          <w:ilvl w:val="0"/>
          <w:numId w:val="21"/>
        </w:numPr>
        <w:tabs>
          <w:tab w:val="left" w:pos="709"/>
          <w:tab w:val="left" w:pos="1843"/>
        </w:tabs>
        <w:autoSpaceDE w:val="0"/>
        <w:autoSpaceDN w:val="0"/>
        <w:spacing w:after="0" w:line="240" w:lineRule="auto"/>
        <w:ind w:left="0" w:firstLine="0"/>
        <w:jc w:val="both"/>
        <w:rPr>
          <w:rFonts w:ascii="Bookman Old Style" w:hAnsi="Bookman Old Style" w:cs="Arial"/>
          <w:color w:val="000000"/>
          <w:sz w:val="20"/>
          <w:szCs w:val="20"/>
        </w:rPr>
      </w:pPr>
      <w:r w:rsidRPr="00697451">
        <w:rPr>
          <w:rFonts w:ascii="Bookman Old Style" w:hAnsi="Bookman Old Style" w:cs="Arial"/>
          <w:b/>
          <w:color w:val="000000"/>
          <w:sz w:val="20"/>
          <w:szCs w:val="20"/>
        </w:rPr>
        <w:t>Reposición o pago del Acervo bibliográfico o material prestado que dañe o extravíe:</w:t>
      </w:r>
      <w:r w:rsidRPr="00697451">
        <w:rPr>
          <w:rFonts w:ascii="Bookman Old Style" w:hAnsi="Bookman Old Style" w:cs="Arial"/>
          <w:color w:val="000000"/>
          <w:sz w:val="20"/>
          <w:szCs w:val="20"/>
        </w:rPr>
        <w:t xml:space="preserve"> En el supuesto caso de que el Usuario pierda, dañe o extravíe algún material o Acervo Bibliográfico, deberá notificarlo inmediatamente al Responsable Bibliotecario, debiendo reponerlo con sus mismas características en un plazo no mayor de 15 días naturales posteriores a la notificación o presentar una obra nueva con la aprobación del</w:t>
      </w:r>
      <w:r w:rsidRPr="00697451">
        <w:rPr>
          <w:rFonts w:ascii="Bookman Old Style" w:hAnsi="Bookman Old Style" w:cs="Arial"/>
          <w:bCs/>
          <w:color w:val="000000"/>
          <w:sz w:val="20"/>
          <w:szCs w:val="20"/>
        </w:rPr>
        <w:t xml:space="preserve"> Responsable Bibliotecario</w:t>
      </w:r>
      <w:r w:rsidRPr="00697451">
        <w:rPr>
          <w:rFonts w:ascii="Bookman Old Style" w:hAnsi="Bookman Old Style" w:cs="Arial"/>
          <w:color w:val="000000"/>
          <w:sz w:val="20"/>
          <w:szCs w:val="20"/>
        </w:rPr>
        <w:t>, a fin de saldar el adeudo; y</w:t>
      </w:r>
    </w:p>
    <w:p w14:paraId="2E290CE1" w14:textId="77777777" w:rsidR="00B440D1" w:rsidRPr="00697451" w:rsidRDefault="00B440D1" w:rsidP="00B440D1">
      <w:pPr>
        <w:pStyle w:val="Textoindependiente"/>
        <w:widowControl w:val="0"/>
        <w:tabs>
          <w:tab w:val="left" w:pos="709"/>
          <w:tab w:val="left" w:pos="1843"/>
        </w:tabs>
        <w:autoSpaceDE w:val="0"/>
        <w:autoSpaceDN w:val="0"/>
        <w:spacing w:after="0" w:line="240" w:lineRule="auto"/>
        <w:jc w:val="both"/>
        <w:rPr>
          <w:rFonts w:ascii="Bookman Old Style" w:hAnsi="Bookman Old Style" w:cs="Arial"/>
          <w:color w:val="000000"/>
          <w:sz w:val="20"/>
          <w:szCs w:val="20"/>
        </w:rPr>
      </w:pPr>
    </w:p>
    <w:p w14:paraId="0CA23627" w14:textId="77777777" w:rsidR="00697451" w:rsidRPr="00697451" w:rsidRDefault="00697451" w:rsidP="00697451">
      <w:pPr>
        <w:pStyle w:val="Textoindependiente"/>
        <w:widowControl w:val="0"/>
        <w:numPr>
          <w:ilvl w:val="0"/>
          <w:numId w:val="21"/>
        </w:numPr>
        <w:tabs>
          <w:tab w:val="left" w:pos="709"/>
          <w:tab w:val="left" w:pos="1843"/>
        </w:tabs>
        <w:autoSpaceDE w:val="0"/>
        <w:autoSpaceDN w:val="0"/>
        <w:spacing w:after="0" w:line="240" w:lineRule="auto"/>
        <w:ind w:left="0" w:firstLine="0"/>
        <w:jc w:val="both"/>
        <w:rPr>
          <w:rFonts w:ascii="Bookman Old Style" w:eastAsia="Batang" w:hAnsi="Bookman Old Style" w:cs="Arial"/>
          <w:color w:val="000000"/>
          <w:sz w:val="20"/>
          <w:szCs w:val="20"/>
          <w:lang w:eastAsia="es-MX"/>
        </w:rPr>
      </w:pPr>
      <w:r w:rsidRPr="00697451">
        <w:rPr>
          <w:rFonts w:ascii="Bookman Old Style" w:hAnsi="Bookman Old Style" w:cs="Arial"/>
          <w:b/>
          <w:color w:val="000000"/>
          <w:sz w:val="20"/>
          <w:szCs w:val="20"/>
        </w:rPr>
        <w:t xml:space="preserve">Suspensión temporal del derecho del uso de los Servicios Bibliotecarios: </w:t>
      </w:r>
      <w:r w:rsidRPr="00697451">
        <w:rPr>
          <w:rFonts w:ascii="Bookman Old Style" w:hAnsi="Bookman Old Style" w:cs="Arial"/>
          <w:color w:val="000000"/>
          <w:sz w:val="20"/>
          <w:szCs w:val="20"/>
        </w:rPr>
        <w:t xml:space="preserve">se aplicará a los </w:t>
      </w:r>
      <w:r w:rsidRPr="00697451">
        <w:rPr>
          <w:rFonts w:ascii="Bookman Old Style" w:eastAsia="Batang" w:hAnsi="Bookman Old Style" w:cs="Arial"/>
          <w:color w:val="000000"/>
          <w:sz w:val="20"/>
          <w:szCs w:val="20"/>
          <w:lang w:eastAsia="es-MX"/>
        </w:rPr>
        <w:t>Usuarios reincidentes en desacato al presente Reglamento por el término del cuatrimestre correspondiente; así como</w:t>
      </w:r>
      <w:r w:rsidRPr="00697451">
        <w:rPr>
          <w:rFonts w:ascii="Bookman Old Style" w:hAnsi="Bookman Old Style" w:cs="Arial"/>
          <w:color w:val="000000"/>
          <w:sz w:val="20"/>
          <w:szCs w:val="20"/>
        </w:rPr>
        <w:t xml:space="preserve"> al</w:t>
      </w:r>
      <w:r w:rsidRPr="00697451">
        <w:rPr>
          <w:rFonts w:ascii="Bookman Old Style" w:hAnsi="Bookman Old Style" w:cs="Arial"/>
          <w:b/>
          <w:color w:val="000000"/>
          <w:sz w:val="20"/>
          <w:szCs w:val="20"/>
        </w:rPr>
        <w:t xml:space="preserve"> </w:t>
      </w:r>
      <w:r w:rsidRPr="00697451">
        <w:rPr>
          <w:rFonts w:ascii="Bookman Old Style" w:eastAsia="Batang" w:hAnsi="Bookman Old Style" w:cs="Arial"/>
          <w:color w:val="000000"/>
          <w:sz w:val="20"/>
          <w:szCs w:val="20"/>
          <w:lang w:eastAsia="es-MX"/>
        </w:rPr>
        <w:t xml:space="preserve">Usuario Interno que infrinja la responsabilidad señalada en la fracción IV del </w:t>
      </w:r>
      <w:r w:rsidRPr="00697451">
        <w:rPr>
          <w:rFonts w:ascii="Bookman Old Style" w:hAnsi="Bookman Old Style" w:cs="Arial"/>
          <w:color w:val="000000"/>
          <w:sz w:val="20"/>
          <w:szCs w:val="20"/>
        </w:rPr>
        <w:t>artículo 19, además se seguirá lo establecido en el artículo 23 del presente Reglamento.</w:t>
      </w:r>
    </w:p>
    <w:p w14:paraId="46043987" w14:textId="77777777" w:rsidR="00697451" w:rsidRPr="00697451" w:rsidRDefault="00697451" w:rsidP="00697451">
      <w:pPr>
        <w:pStyle w:val="Textoindependiente"/>
        <w:tabs>
          <w:tab w:val="left" w:pos="851"/>
          <w:tab w:val="left" w:pos="1843"/>
        </w:tabs>
        <w:spacing w:after="0" w:line="240" w:lineRule="auto"/>
        <w:jc w:val="both"/>
        <w:rPr>
          <w:rFonts w:ascii="Bookman Old Style" w:hAnsi="Bookman Old Style" w:cs="Arial"/>
          <w:color w:val="000000"/>
          <w:sz w:val="20"/>
          <w:szCs w:val="20"/>
        </w:rPr>
      </w:pPr>
    </w:p>
    <w:p w14:paraId="2B1FD533"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r w:rsidRPr="00697451">
        <w:rPr>
          <w:rFonts w:ascii="Bookman Old Style" w:hAnsi="Bookman Old Style" w:cs="Arial"/>
          <w:b/>
          <w:color w:val="000000"/>
          <w:sz w:val="20"/>
          <w:szCs w:val="20"/>
        </w:rPr>
        <w:t xml:space="preserve">Artículo 22. </w:t>
      </w:r>
      <w:r w:rsidRPr="00697451">
        <w:rPr>
          <w:rFonts w:ascii="Bookman Old Style" w:hAnsi="Bookman Old Style" w:cs="Arial"/>
          <w:color w:val="000000"/>
          <w:sz w:val="20"/>
          <w:szCs w:val="20"/>
        </w:rPr>
        <w:t>En caso de que el Usuario a pesar de ser requerido por el Responsable Bibliotecario para la devolución o pago del Acervo bibliográfico o material prestado que haya dañado o extraviado, y éste haga caso omiso se turnará el asunto a través de una acta de hechos a la oficina de Abogacía General e Igualdad de Género de la Universidad, a fin de que proceda en los términos legales que correspondan de conformidad con la normatividad Universitaria, sin perjuicio de que se le suspendan definitivamente los derechos de uso del Departamento de Servicios Bibliotecarios y de que se hagan las anotaciones en su expediente personal.</w:t>
      </w:r>
    </w:p>
    <w:p w14:paraId="7F42C13E"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p>
    <w:p w14:paraId="3EFC5ECF"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23.</w:t>
      </w:r>
      <w:r w:rsidRPr="00697451">
        <w:rPr>
          <w:rFonts w:ascii="Bookman Old Style" w:hAnsi="Bookman Old Style" w:cs="Arial"/>
          <w:color w:val="000000"/>
          <w:sz w:val="20"/>
          <w:szCs w:val="20"/>
        </w:rPr>
        <w:t xml:space="preserve"> El procedimiento a seguir para el Usuario Interno que se le sorprenda sustrayendo algún material o Acervo Bibliográfico propiedad del Departamento de Servicios Bibliotecarios será el siguiente:</w:t>
      </w:r>
    </w:p>
    <w:p w14:paraId="72CE0BA1"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p>
    <w:p w14:paraId="65A116EC"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r w:rsidRPr="00697451">
        <w:rPr>
          <w:rFonts w:ascii="Bookman Old Style" w:hAnsi="Bookman Old Style" w:cs="Arial"/>
          <w:color w:val="000000"/>
          <w:sz w:val="20"/>
          <w:szCs w:val="20"/>
        </w:rPr>
        <w:t xml:space="preserve">El Responsable Bibliotecario levantará una acta de hechos, misma que turnará a través de oficio a la oficina de Abogacía General e Igualdad de Género de la Universidad, para su atención a fin de que se proceda en los términos legales que correspondan de conformidad con la Normatividad Universitaria, sin perjuicio de que se le suspendan definitivamente los derechos de uso del Departamento de Servicios Bibliotecarios, cuando la conducta fuere constitutiva de delito, la </w:t>
      </w:r>
      <w:r w:rsidRPr="00697451">
        <w:rPr>
          <w:rFonts w:ascii="Bookman Old Style" w:hAnsi="Bookman Old Style" w:cs="Arial"/>
          <w:color w:val="000000"/>
          <w:sz w:val="20"/>
          <w:szCs w:val="20"/>
        </w:rPr>
        <w:lastRenderedPageBreak/>
        <w:t>Universidad dará vista a la autoridad competente.</w:t>
      </w:r>
    </w:p>
    <w:p w14:paraId="6FF94A40"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p>
    <w:p w14:paraId="49A27661"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r w:rsidRPr="00697451">
        <w:rPr>
          <w:rFonts w:ascii="Bookman Old Style" w:hAnsi="Bookman Old Style" w:cs="Arial"/>
          <w:b/>
          <w:bCs/>
          <w:color w:val="000000"/>
          <w:sz w:val="20"/>
          <w:szCs w:val="20"/>
        </w:rPr>
        <w:t>Artículo 24.</w:t>
      </w:r>
      <w:r w:rsidRPr="00697451">
        <w:rPr>
          <w:rFonts w:ascii="Bookman Old Style" w:hAnsi="Bookman Old Style" w:cs="Arial"/>
          <w:color w:val="000000"/>
          <w:sz w:val="20"/>
          <w:szCs w:val="20"/>
        </w:rPr>
        <w:t xml:space="preserve"> La aplicación de medidas disciplinarias se determinará previo procedimiento en el que se escuche al Usuario involucrado, otorgándole su derecho de garantía de audiencia que sea acorde con los principios de legalidad, objetividad, celeridad, eficacia y equidad.</w:t>
      </w:r>
    </w:p>
    <w:p w14:paraId="78A44E43"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p>
    <w:p w14:paraId="525B572D" w14:textId="77777777" w:rsidR="00697451" w:rsidRPr="00697451" w:rsidRDefault="00697451" w:rsidP="00697451">
      <w:pPr>
        <w:widowControl w:val="0"/>
        <w:tabs>
          <w:tab w:val="left" w:pos="1289"/>
        </w:tabs>
        <w:autoSpaceDE w:val="0"/>
        <w:autoSpaceDN w:val="0"/>
        <w:adjustRightInd w:val="0"/>
        <w:spacing w:after="0" w:line="240" w:lineRule="auto"/>
        <w:jc w:val="both"/>
        <w:rPr>
          <w:rFonts w:ascii="Bookman Old Style" w:hAnsi="Bookman Old Style" w:cs="Arial"/>
          <w:color w:val="000000"/>
          <w:sz w:val="20"/>
          <w:szCs w:val="20"/>
        </w:rPr>
      </w:pPr>
      <w:r w:rsidRPr="00697451">
        <w:rPr>
          <w:rFonts w:ascii="Bookman Old Style" w:hAnsi="Bookman Old Style" w:cs="Arial"/>
          <w:color w:val="000000"/>
          <w:sz w:val="20"/>
          <w:szCs w:val="20"/>
        </w:rPr>
        <w:t xml:space="preserve">En todo caso, </w:t>
      </w:r>
      <w:proofErr w:type="gramStart"/>
      <w:r w:rsidRPr="00697451">
        <w:rPr>
          <w:rFonts w:ascii="Bookman Old Style" w:hAnsi="Bookman Old Style" w:cs="Arial"/>
          <w:color w:val="000000"/>
          <w:sz w:val="20"/>
          <w:szCs w:val="20"/>
        </w:rPr>
        <w:t>la medida disciplinaria deberán</w:t>
      </w:r>
      <w:proofErr w:type="gramEnd"/>
      <w:r w:rsidRPr="00697451">
        <w:rPr>
          <w:rFonts w:ascii="Bookman Old Style" w:hAnsi="Bookman Old Style" w:cs="Arial"/>
          <w:color w:val="000000"/>
          <w:sz w:val="20"/>
          <w:szCs w:val="20"/>
        </w:rPr>
        <w:t xml:space="preserve"> salvaguardar los principios de proporcionalidad y equidad con respecto a la falta cometida.</w:t>
      </w:r>
    </w:p>
    <w:p w14:paraId="152C367D" w14:textId="77777777" w:rsidR="00697451" w:rsidRPr="00697451" w:rsidRDefault="00697451" w:rsidP="00697451">
      <w:pPr>
        <w:pStyle w:val="Textoindependiente"/>
        <w:spacing w:after="0" w:line="240" w:lineRule="auto"/>
        <w:rPr>
          <w:rFonts w:ascii="Bookman Old Style" w:hAnsi="Bookman Old Style" w:cs="Arial"/>
          <w:b/>
          <w:bCs/>
          <w:color w:val="000000"/>
          <w:sz w:val="20"/>
          <w:szCs w:val="20"/>
        </w:rPr>
      </w:pPr>
    </w:p>
    <w:p w14:paraId="5C33046B" w14:textId="77777777" w:rsidR="00697451" w:rsidRPr="00697451" w:rsidRDefault="00697451" w:rsidP="00697451">
      <w:pPr>
        <w:pStyle w:val="Textoindependiente"/>
        <w:spacing w:after="0" w:line="240" w:lineRule="auto"/>
        <w:jc w:val="center"/>
        <w:rPr>
          <w:rFonts w:ascii="Bookman Old Style" w:hAnsi="Bookman Old Style" w:cs="Arial"/>
          <w:b/>
          <w:bCs/>
          <w:color w:val="000000"/>
          <w:sz w:val="20"/>
          <w:szCs w:val="20"/>
        </w:rPr>
      </w:pPr>
      <w:r w:rsidRPr="00697451">
        <w:rPr>
          <w:rFonts w:ascii="Bookman Old Style" w:hAnsi="Bookman Old Style" w:cs="Arial"/>
          <w:b/>
          <w:bCs/>
          <w:color w:val="000000"/>
          <w:sz w:val="20"/>
          <w:szCs w:val="20"/>
        </w:rPr>
        <w:t>TRANSITORIOS</w:t>
      </w:r>
    </w:p>
    <w:p w14:paraId="2C3D60C1" w14:textId="77777777" w:rsidR="00697451" w:rsidRPr="00697451" w:rsidRDefault="00697451" w:rsidP="00697451">
      <w:pPr>
        <w:spacing w:after="0" w:line="240" w:lineRule="auto"/>
        <w:jc w:val="both"/>
        <w:rPr>
          <w:rFonts w:ascii="Bookman Old Style" w:hAnsi="Bookman Old Style" w:cs="Arial"/>
          <w:color w:val="000000"/>
          <w:sz w:val="20"/>
          <w:szCs w:val="20"/>
        </w:rPr>
      </w:pPr>
    </w:p>
    <w:p w14:paraId="49B58476"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r w:rsidRPr="00697451">
        <w:rPr>
          <w:rFonts w:ascii="Bookman Old Style" w:eastAsia="Arial" w:hAnsi="Bookman Old Style" w:cs="Arial"/>
          <w:b/>
          <w:bCs/>
          <w:color w:val="000000"/>
          <w:sz w:val="20"/>
          <w:szCs w:val="20"/>
          <w:lang w:val="es-ES" w:eastAsia="es-ES" w:bidi="es-ES"/>
        </w:rPr>
        <w:t>PRIMERO.</w:t>
      </w:r>
      <w:r w:rsidRPr="00697451">
        <w:rPr>
          <w:rFonts w:ascii="Bookman Old Style" w:eastAsia="Arial" w:hAnsi="Bookman Old Style" w:cs="Arial"/>
          <w:color w:val="000000"/>
          <w:sz w:val="20"/>
          <w:szCs w:val="20"/>
          <w:lang w:val="es-ES" w:eastAsia="es-ES" w:bidi="es-ES"/>
        </w:rPr>
        <w:t xml:space="preserve"> Publíquese el presente Reglamento en el Periódico Oficial “Gaceta del Gobierno”.</w:t>
      </w:r>
    </w:p>
    <w:p w14:paraId="53A76D1F"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p>
    <w:p w14:paraId="59121853"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r w:rsidRPr="00697451">
        <w:rPr>
          <w:rFonts w:ascii="Bookman Old Style" w:eastAsia="Arial" w:hAnsi="Bookman Old Style" w:cs="Arial"/>
          <w:b/>
          <w:bCs/>
          <w:color w:val="000000"/>
          <w:sz w:val="20"/>
          <w:szCs w:val="20"/>
          <w:lang w:val="es-ES" w:eastAsia="es-ES" w:bidi="es-ES"/>
        </w:rPr>
        <w:t>SEGUNDO.</w:t>
      </w:r>
      <w:r w:rsidRPr="00697451">
        <w:rPr>
          <w:rFonts w:ascii="Bookman Old Style" w:eastAsia="Arial" w:hAnsi="Bookman Old Style" w:cs="Arial"/>
          <w:color w:val="000000"/>
          <w:sz w:val="20"/>
          <w:szCs w:val="20"/>
          <w:lang w:val="es-ES" w:eastAsia="es-ES" w:bidi="es-ES"/>
        </w:rPr>
        <w:t xml:space="preserve"> El presente Reglamento entrará en vigor al día siguiente de su publicación en el Periódico Oficial “Gaceta del Gobierno”.</w:t>
      </w:r>
    </w:p>
    <w:p w14:paraId="263C0EBB"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p>
    <w:p w14:paraId="690DE8F5"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r w:rsidRPr="00697451">
        <w:rPr>
          <w:rFonts w:ascii="Bookman Old Style" w:eastAsia="Arial" w:hAnsi="Bookman Old Style" w:cs="Arial"/>
          <w:b/>
          <w:bCs/>
          <w:color w:val="000000"/>
          <w:sz w:val="20"/>
          <w:szCs w:val="20"/>
          <w:lang w:val="es-ES" w:eastAsia="es-ES" w:bidi="es-ES"/>
        </w:rPr>
        <w:t>TERCERO.</w:t>
      </w:r>
      <w:r w:rsidRPr="00697451">
        <w:rPr>
          <w:rFonts w:ascii="Bookman Old Style" w:eastAsia="Arial" w:hAnsi="Bookman Old Style" w:cs="Arial"/>
          <w:color w:val="000000"/>
          <w:sz w:val="20"/>
          <w:szCs w:val="20"/>
          <w:lang w:val="es-ES" w:eastAsia="es-ES" w:bidi="es-ES"/>
        </w:rPr>
        <w:t xml:space="preserve"> Se abroga el Reglamento de Biblioteca de la Universidad Tecnológica del Valle de Toluca, publicado en la “Gaceta Universitaria”, de fecha 30 de octubre de 2002. </w:t>
      </w:r>
    </w:p>
    <w:p w14:paraId="55AEF4B7" w14:textId="77777777" w:rsidR="00697451" w:rsidRPr="00697451" w:rsidRDefault="00697451" w:rsidP="00697451">
      <w:pPr>
        <w:spacing w:after="0" w:line="240" w:lineRule="auto"/>
        <w:jc w:val="both"/>
        <w:rPr>
          <w:rFonts w:ascii="Bookman Old Style" w:eastAsia="Arial" w:hAnsi="Bookman Old Style" w:cs="Arial"/>
          <w:color w:val="000000"/>
          <w:sz w:val="20"/>
          <w:szCs w:val="20"/>
          <w:lang w:val="es-ES" w:eastAsia="es-ES" w:bidi="es-ES"/>
        </w:rPr>
      </w:pPr>
    </w:p>
    <w:p w14:paraId="33EEF808" w14:textId="77777777" w:rsidR="00697451" w:rsidRPr="00697451" w:rsidRDefault="00697451" w:rsidP="00697451">
      <w:pPr>
        <w:spacing w:after="0" w:line="240" w:lineRule="auto"/>
        <w:jc w:val="both"/>
        <w:rPr>
          <w:rFonts w:ascii="Bookman Old Style" w:hAnsi="Bookman Old Style" w:cs="Arial"/>
          <w:color w:val="000000"/>
          <w:sz w:val="20"/>
          <w:szCs w:val="20"/>
        </w:rPr>
      </w:pPr>
      <w:r w:rsidRPr="00697451">
        <w:rPr>
          <w:rFonts w:ascii="Bookman Old Style" w:hAnsi="Bookman Old Style" w:cs="Arial"/>
          <w:color w:val="000000"/>
          <w:sz w:val="20"/>
          <w:szCs w:val="20"/>
          <w:lang w:val="es-ES"/>
        </w:rPr>
        <w:t>Aprobado por el Consejo Directivo de la Universidad Tecnológica del Valle de Toluca, según consta en el acta de su CXII</w:t>
      </w:r>
      <w:r w:rsidRPr="00697451">
        <w:rPr>
          <w:rFonts w:ascii="Bookman Old Style" w:eastAsia="Arial" w:hAnsi="Bookman Old Style" w:cs="Arial"/>
          <w:color w:val="000000"/>
          <w:sz w:val="20"/>
          <w:szCs w:val="20"/>
          <w:lang w:val="es-ES" w:eastAsia="es-ES" w:bidi="es-ES"/>
        </w:rPr>
        <w:t xml:space="preserve"> Sesión Ordinaria, celebrada en el Municipio de Lerma de Villada, México, a los treinta días del mes de julio del año dos mil veinte. </w:t>
      </w:r>
    </w:p>
    <w:p w14:paraId="71AE25CB"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p>
    <w:p w14:paraId="40ECC340"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r w:rsidRPr="00697451">
        <w:rPr>
          <w:rFonts w:ascii="Bookman Old Style" w:eastAsia="Times New Roman" w:hAnsi="Bookman Old Style" w:cs="Arial"/>
          <w:b/>
          <w:color w:val="000000"/>
          <w:sz w:val="20"/>
          <w:szCs w:val="20"/>
          <w:lang w:val="es-ES"/>
        </w:rPr>
        <w:t xml:space="preserve">MTRO. JORGE E. BERNALDEZ GARCÍA </w:t>
      </w:r>
    </w:p>
    <w:p w14:paraId="560B344F"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r w:rsidRPr="00697451">
        <w:rPr>
          <w:rFonts w:ascii="Bookman Old Style" w:eastAsia="Times New Roman" w:hAnsi="Bookman Old Style" w:cs="Arial"/>
          <w:b/>
          <w:color w:val="000000"/>
          <w:sz w:val="20"/>
          <w:szCs w:val="20"/>
          <w:lang w:val="es-ES"/>
        </w:rPr>
        <w:t>RECTOR DE LA UNIVERSIDAD TECNOLÓGICA</w:t>
      </w:r>
    </w:p>
    <w:p w14:paraId="06E28E2C"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r w:rsidRPr="00697451">
        <w:rPr>
          <w:rFonts w:ascii="Bookman Old Style" w:eastAsia="Times New Roman" w:hAnsi="Bookman Old Style" w:cs="Arial"/>
          <w:b/>
          <w:color w:val="000000"/>
          <w:sz w:val="20"/>
          <w:szCs w:val="20"/>
          <w:lang w:val="es-ES"/>
        </w:rPr>
        <w:t xml:space="preserve">DEL VALLE DE TOLUCA Y </w:t>
      </w:r>
    </w:p>
    <w:p w14:paraId="3C74EECC"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r w:rsidRPr="00697451">
        <w:rPr>
          <w:rFonts w:ascii="Bookman Old Style" w:eastAsia="Times New Roman" w:hAnsi="Bookman Old Style" w:cs="Arial"/>
          <w:b/>
          <w:color w:val="000000"/>
          <w:sz w:val="20"/>
          <w:szCs w:val="20"/>
          <w:lang w:val="es-ES"/>
        </w:rPr>
        <w:t>SECRETARIO DEL CONSEJO DIRECTIVO</w:t>
      </w:r>
    </w:p>
    <w:p w14:paraId="6CF9E684" w14:textId="77777777" w:rsidR="00697451" w:rsidRPr="00697451" w:rsidRDefault="00697451" w:rsidP="00697451">
      <w:pPr>
        <w:widowControl w:val="0"/>
        <w:autoSpaceDE w:val="0"/>
        <w:autoSpaceDN w:val="0"/>
        <w:spacing w:after="0" w:line="240" w:lineRule="auto"/>
        <w:jc w:val="center"/>
        <w:rPr>
          <w:rFonts w:ascii="Bookman Old Style" w:eastAsia="Times New Roman" w:hAnsi="Bookman Old Style" w:cs="Arial"/>
          <w:b/>
          <w:color w:val="000000"/>
          <w:sz w:val="20"/>
          <w:szCs w:val="20"/>
          <w:lang w:val="es-ES"/>
        </w:rPr>
      </w:pPr>
      <w:r w:rsidRPr="00697451">
        <w:rPr>
          <w:rFonts w:ascii="Bookman Old Style" w:eastAsia="Times New Roman" w:hAnsi="Bookman Old Style" w:cs="Arial"/>
          <w:b/>
          <w:color w:val="000000"/>
          <w:sz w:val="20"/>
          <w:szCs w:val="20"/>
          <w:lang w:val="es-ES"/>
        </w:rPr>
        <w:t>(RÚBRICA).</w:t>
      </w:r>
    </w:p>
    <w:p w14:paraId="3672DB3A" w14:textId="77777777" w:rsidR="00697451" w:rsidRPr="00697451" w:rsidRDefault="00697451" w:rsidP="00697451">
      <w:pPr>
        <w:spacing w:after="0" w:line="240" w:lineRule="auto"/>
        <w:jc w:val="both"/>
        <w:rPr>
          <w:rFonts w:ascii="Bookman Old Style" w:hAnsi="Bookman Old Style"/>
          <w:b/>
          <w:bCs/>
          <w:sz w:val="20"/>
          <w:szCs w:val="20"/>
        </w:rPr>
      </w:pPr>
    </w:p>
    <w:p w14:paraId="60AC7468" w14:textId="77777777" w:rsidR="00816881" w:rsidRPr="00697451" w:rsidRDefault="00816881" w:rsidP="00697451">
      <w:pPr>
        <w:spacing w:after="0" w:line="240" w:lineRule="auto"/>
        <w:jc w:val="both"/>
        <w:rPr>
          <w:rFonts w:ascii="Bookman Old Style" w:hAnsi="Bookman Old Style"/>
          <w:b/>
          <w:bCs/>
          <w:sz w:val="20"/>
          <w:szCs w:val="20"/>
        </w:rPr>
      </w:pPr>
    </w:p>
    <w:tbl>
      <w:tblPr>
        <w:tblW w:w="0" w:type="auto"/>
        <w:tblLook w:val="04A0" w:firstRow="1" w:lastRow="0" w:firstColumn="1" w:lastColumn="0" w:noHBand="0" w:noVBand="1"/>
      </w:tblPr>
      <w:tblGrid>
        <w:gridCol w:w="4706"/>
        <w:gridCol w:w="4698"/>
      </w:tblGrid>
      <w:tr w:rsidR="00816881" w:rsidRPr="00697451" w14:paraId="3E5A9AAA" w14:textId="77777777" w:rsidTr="00B52ADA">
        <w:tc>
          <w:tcPr>
            <w:tcW w:w="4777" w:type="dxa"/>
            <w:shd w:val="clear" w:color="auto" w:fill="auto"/>
            <w:hideMark/>
          </w:tcPr>
          <w:p w14:paraId="52FAB304" w14:textId="77777777" w:rsidR="00816881" w:rsidRPr="00697451" w:rsidRDefault="00816881" w:rsidP="00697451">
            <w:pPr>
              <w:spacing w:after="0" w:line="240" w:lineRule="auto"/>
              <w:jc w:val="both"/>
              <w:rPr>
                <w:rFonts w:ascii="Bookman Old Style" w:eastAsia="Times New Roman" w:hAnsi="Bookman Old Style" w:cs="Arial"/>
                <w:b/>
                <w:sz w:val="20"/>
                <w:szCs w:val="20"/>
                <w:lang w:eastAsia="es-ES"/>
              </w:rPr>
            </w:pPr>
            <w:r w:rsidRPr="00697451">
              <w:rPr>
                <w:rFonts w:ascii="Bookman Old Style" w:hAnsi="Bookman Old Style" w:cs="Arial"/>
                <w:b/>
                <w:sz w:val="20"/>
                <w:szCs w:val="20"/>
              </w:rPr>
              <w:t xml:space="preserve">APROBACIÓN: </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tcPr>
          <w:p w14:paraId="76B2763E" w14:textId="77777777" w:rsidR="00816881" w:rsidRPr="00697451" w:rsidRDefault="00816881" w:rsidP="00697451">
            <w:pPr>
              <w:spacing w:after="0" w:line="240" w:lineRule="auto"/>
              <w:jc w:val="both"/>
              <w:rPr>
                <w:rFonts w:ascii="Bookman Old Style" w:hAnsi="Bookman Old Style" w:cs="Arial"/>
                <w:bCs/>
                <w:sz w:val="20"/>
                <w:szCs w:val="20"/>
              </w:rPr>
            </w:pPr>
            <w:r w:rsidRPr="00697451">
              <w:rPr>
                <w:rFonts w:ascii="Bookman Old Style" w:hAnsi="Bookman Old Style" w:cs="Arial"/>
                <w:bCs/>
                <w:sz w:val="20"/>
                <w:szCs w:val="20"/>
              </w:rPr>
              <w:t>30 de julio de 2020.</w:t>
            </w:r>
          </w:p>
          <w:p w14:paraId="376F27E7" w14:textId="77777777" w:rsidR="00816881" w:rsidRPr="00697451" w:rsidRDefault="00816881" w:rsidP="00697451">
            <w:pPr>
              <w:spacing w:after="0" w:line="240" w:lineRule="auto"/>
              <w:jc w:val="both"/>
              <w:rPr>
                <w:rFonts w:ascii="Bookman Old Style" w:eastAsia="Times New Roman" w:hAnsi="Bookman Old Style" w:cs="Arial"/>
                <w:bCs/>
                <w:sz w:val="20"/>
                <w:szCs w:val="20"/>
                <w:lang w:eastAsia="es-ES"/>
              </w:rPr>
            </w:pPr>
          </w:p>
        </w:tc>
      </w:tr>
      <w:tr w:rsidR="00816881" w:rsidRPr="00697451" w14:paraId="1D34613B" w14:textId="77777777" w:rsidTr="00B52ADA">
        <w:tc>
          <w:tcPr>
            <w:tcW w:w="4777" w:type="dxa"/>
            <w:shd w:val="clear" w:color="auto" w:fill="auto"/>
            <w:hideMark/>
          </w:tcPr>
          <w:p w14:paraId="34EC4C1E" w14:textId="77777777" w:rsidR="00816881" w:rsidRPr="00697451" w:rsidRDefault="00816881" w:rsidP="00697451">
            <w:pPr>
              <w:pStyle w:val="Textosinformato"/>
              <w:rPr>
                <w:rFonts w:ascii="Bookman Old Style" w:hAnsi="Bookman Old Style" w:cs="Arial"/>
                <w:b/>
                <w:sz w:val="20"/>
                <w:lang w:val="es-MX"/>
              </w:rPr>
            </w:pPr>
            <w:r w:rsidRPr="00697451">
              <w:rPr>
                <w:rFonts w:ascii="Bookman Old Style" w:hAnsi="Bookman Old Style" w:cs="Arial"/>
                <w:b/>
                <w:sz w:val="20"/>
                <w:lang w:val="es-MX"/>
              </w:rPr>
              <w:t>PUBLICACIÓN:</w:t>
            </w:r>
            <w:r w:rsidRPr="00697451">
              <w:rPr>
                <w:rFonts w:ascii="Bookman Old Style" w:hAnsi="Bookman Old Style" w:cs="Arial"/>
                <w:b/>
                <w:sz w:val="20"/>
                <w:lang w:val="es-MX"/>
              </w:rPr>
              <w:tab/>
            </w:r>
            <w:r w:rsidRPr="00697451">
              <w:rPr>
                <w:rFonts w:ascii="Bookman Old Style" w:hAnsi="Bookman Old Style" w:cs="Arial"/>
                <w:b/>
                <w:sz w:val="20"/>
                <w:lang w:val="es-MX"/>
              </w:rPr>
              <w:tab/>
            </w:r>
            <w:r w:rsidRPr="00697451">
              <w:rPr>
                <w:rFonts w:ascii="Bookman Old Style" w:hAnsi="Bookman Old Style" w:cs="Arial"/>
                <w:b/>
                <w:sz w:val="20"/>
                <w:lang w:val="es-MX"/>
              </w:rPr>
              <w:tab/>
            </w:r>
            <w:r w:rsidRPr="00697451">
              <w:rPr>
                <w:rFonts w:ascii="Bookman Old Style" w:hAnsi="Bookman Old Style" w:cs="Arial"/>
                <w:b/>
                <w:sz w:val="20"/>
                <w:lang w:val="es-MX"/>
              </w:rPr>
              <w:tab/>
            </w:r>
          </w:p>
        </w:tc>
        <w:tc>
          <w:tcPr>
            <w:tcW w:w="4777" w:type="dxa"/>
            <w:shd w:val="clear" w:color="auto" w:fill="auto"/>
          </w:tcPr>
          <w:p w14:paraId="6830E500" w14:textId="77777777" w:rsidR="00816881" w:rsidRPr="00697451" w:rsidRDefault="00816881" w:rsidP="00697451">
            <w:pPr>
              <w:pStyle w:val="Textosinformato"/>
              <w:rPr>
                <w:rStyle w:val="Hipervnculo"/>
                <w:rFonts w:ascii="Bookman Old Style" w:eastAsia="Arial" w:hAnsi="Bookman Old Style"/>
                <w:bCs/>
                <w:sz w:val="20"/>
                <w:lang w:val="es-MX"/>
              </w:rPr>
            </w:pPr>
            <w:r w:rsidRPr="00697451">
              <w:rPr>
                <w:rFonts w:ascii="Bookman Old Style" w:hAnsi="Bookman Old Style" w:cs="Arial"/>
                <w:bCs/>
                <w:sz w:val="20"/>
                <w:lang w:val="es-MX"/>
              </w:rPr>
              <w:fldChar w:fldCharType="begin"/>
            </w:r>
            <w:r w:rsidRPr="00697451">
              <w:rPr>
                <w:rFonts w:ascii="Bookman Old Style" w:hAnsi="Bookman Old Style" w:cs="Arial"/>
                <w:bCs/>
                <w:sz w:val="20"/>
                <w:lang w:val="es-MX"/>
              </w:rPr>
              <w:instrText>HYPERLINK "https://legislacion.edomex.gob.mx/sites/legislacion.edomex.gob.mx/files/files/pdf/gct/2020/nov091.pdf"</w:instrText>
            </w:r>
            <w:r w:rsidRPr="00697451">
              <w:rPr>
                <w:rFonts w:ascii="Bookman Old Style" w:hAnsi="Bookman Old Style" w:cs="Arial"/>
                <w:bCs/>
                <w:sz w:val="20"/>
                <w:lang w:val="es-MX"/>
              </w:rPr>
              <w:fldChar w:fldCharType="separate"/>
            </w:r>
            <w:r w:rsidRPr="00697451">
              <w:rPr>
                <w:rStyle w:val="Hipervnculo"/>
                <w:rFonts w:ascii="Bookman Old Style" w:eastAsia="Arial" w:hAnsi="Bookman Old Style"/>
                <w:bCs/>
                <w:sz w:val="20"/>
                <w:lang w:val="es-MX"/>
              </w:rPr>
              <w:t>9 de noviembre de 2020.</w:t>
            </w:r>
          </w:p>
          <w:p w14:paraId="36CE237E" w14:textId="77777777" w:rsidR="00816881" w:rsidRPr="00697451" w:rsidRDefault="00816881" w:rsidP="00697451">
            <w:pPr>
              <w:pStyle w:val="Textosinformato"/>
              <w:rPr>
                <w:rFonts w:ascii="Bookman Old Style" w:hAnsi="Bookman Old Style"/>
                <w:bCs/>
                <w:sz w:val="20"/>
                <w:lang w:val="es-MX"/>
              </w:rPr>
            </w:pPr>
            <w:r w:rsidRPr="00697451">
              <w:rPr>
                <w:rFonts w:ascii="Bookman Old Style" w:hAnsi="Bookman Old Style" w:cs="Arial"/>
                <w:bCs/>
                <w:sz w:val="20"/>
                <w:lang w:val="es-MX"/>
              </w:rPr>
              <w:fldChar w:fldCharType="end"/>
            </w:r>
          </w:p>
        </w:tc>
      </w:tr>
      <w:tr w:rsidR="00816881" w:rsidRPr="00697451" w14:paraId="37FC71B3" w14:textId="77777777" w:rsidTr="00B52ADA">
        <w:trPr>
          <w:trHeight w:val="165"/>
        </w:trPr>
        <w:tc>
          <w:tcPr>
            <w:tcW w:w="4777" w:type="dxa"/>
            <w:shd w:val="clear" w:color="auto" w:fill="auto"/>
            <w:hideMark/>
          </w:tcPr>
          <w:p w14:paraId="7D82E0B5" w14:textId="77777777" w:rsidR="00816881" w:rsidRPr="00697451" w:rsidRDefault="00816881" w:rsidP="00697451">
            <w:pPr>
              <w:spacing w:after="0" w:line="240" w:lineRule="auto"/>
              <w:jc w:val="both"/>
              <w:rPr>
                <w:rFonts w:ascii="Bookman Old Style" w:hAnsi="Bookman Old Style" w:cs="Arial"/>
                <w:b/>
                <w:spacing w:val="50"/>
                <w:w w:val="93"/>
                <w:sz w:val="20"/>
                <w:szCs w:val="20"/>
              </w:rPr>
            </w:pPr>
            <w:r w:rsidRPr="00697451">
              <w:rPr>
                <w:rFonts w:ascii="Bookman Old Style" w:hAnsi="Bookman Old Style" w:cs="Arial"/>
                <w:b/>
                <w:sz w:val="20"/>
                <w:szCs w:val="20"/>
              </w:rPr>
              <w:t>VIGENCIA:</w:t>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r w:rsidRPr="00697451">
              <w:rPr>
                <w:rFonts w:ascii="Bookman Old Style" w:hAnsi="Bookman Old Style" w:cs="Arial"/>
                <w:b/>
                <w:sz w:val="20"/>
                <w:szCs w:val="20"/>
              </w:rPr>
              <w:tab/>
            </w:r>
          </w:p>
        </w:tc>
        <w:tc>
          <w:tcPr>
            <w:tcW w:w="4777" w:type="dxa"/>
            <w:shd w:val="clear" w:color="auto" w:fill="auto"/>
            <w:hideMark/>
          </w:tcPr>
          <w:p w14:paraId="20F37C83" w14:textId="77777777" w:rsidR="00816881" w:rsidRPr="00697451" w:rsidRDefault="00816881" w:rsidP="00697451">
            <w:pPr>
              <w:spacing w:after="0" w:line="240" w:lineRule="auto"/>
              <w:jc w:val="both"/>
              <w:rPr>
                <w:rFonts w:ascii="Bookman Old Style" w:eastAsia="Arial" w:hAnsi="Bookman Old Style"/>
                <w:bCs/>
                <w:sz w:val="20"/>
                <w:szCs w:val="20"/>
              </w:rPr>
            </w:pPr>
            <w:r w:rsidRPr="00697451">
              <w:rPr>
                <w:rFonts w:ascii="Bookman Old Style" w:hAnsi="Bookman Old Style"/>
                <w:color w:val="000000"/>
                <w:sz w:val="20"/>
                <w:szCs w:val="20"/>
                <w:lang w:val="es-ES"/>
              </w:rPr>
              <w:t>Este Reglamento entrará en vigor el día siguiente de su publicación en el Periódico Oficial “Gaceta del Gobierno”.</w:t>
            </w:r>
          </w:p>
        </w:tc>
      </w:tr>
    </w:tbl>
    <w:p w14:paraId="6AA2BE23" w14:textId="77777777" w:rsidR="00816881" w:rsidRPr="00697451" w:rsidRDefault="00816881" w:rsidP="00697451">
      <w:pPr>
        <w:spacing w:after="0" w:line="240" w:lineRule="auto"/>
        <w:jc w:val="both"/>
        <w:rPr>
          <w:rFonts w:ascii="Bookman Old Style" w:hAnsi="Bookman Old Style"/>
          <w:b/>
          <w:bCs/>
          <w:sz w:val="20"/>
          <w:szCs w:val="20"/>
        </w:rPr>
      </w:pPr>
    </w:p>
    <w:sectPr w:rsidR="00816881" w:rsidRPr="00697451" w:rsidSect="00697163">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DC5D" w14:textId="77777777" w:rsidR="00697451" w:rsidRDefault="00697451" w:rsidP="00697163">
      <w:pPr>
        <w:spacing w:after="0" w:line="240" w:lineRule="auto"/>
      </w:pPr>
      <w:r>
        <w:separator/>
      </w:r>
    </w:p>
  </w:endnote>
  <w:endnote w:type="continuationSeparator" w:id="0">
    <w:p w14:paraId="7D5E9629" w14:textId="77777777" w:rsidR="00697451" w:rsidRDefault="00697451" w:rsidP="0069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6E7" w14:textId="77777777" w:rsidR="00697163" w:rsidRDefault="00697163" w:rsidP="00697163">
    <w:pPr>
      <w:pStyle w:val="Piedepgina"/>
      <w:jc w:val="center"/>
    </w:pPr>
    <w:r w:rsidRPr="00044B1F">
      <w:rPr>
        <w:noProof/>
        <w:lang w:eastAsia="es-MX"/>
      </w:rPr>
      <w:drawing>
        <wp:inline distT="0" distB="0" distL="0" distR="0" wp14:anchorId="20FA4F8D" wp14:editId="3DCAA66B">
          <wp:extent cx="5971540" cy="86995"/>
          <wp:effectExtent l="0" t="0" r="0" b="8255"/>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699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697163" w14:paraId="5EBA7D01" w14:textId="77777777" w:rsidTr="00821406">
      <w:trPr>
        <w:jc w:val="center"/>
      </w:trPr>
      <w:tc>
        <w:tcPr>
          <w:tcW w:w="10114" w:type="dxa"/>
          <w:hideMark/>
        </w:tcPr>
        <w:p w14:paraId="7432DFA4" w14:textId="6BECC15B" w:rsidR="00697163" w:rsidRPr="000B31B2" w:rsidRDefault="00697451" w:rsidP="00697451">
          <w:pPr>
            <w:spacing w:after="0" w:line="240" w:lineRule="auto"/>
            <w:jc w:val="center"/>
            <w:rPr>
              <w:rFonts w:ascii="Bookman Old Style" w:hAnsi="Bookman Old Style"/>
              <w:b/>
              <w:iCs/>
              <w:sz w:val="16"/>
              <w:szCs w:val="16"/>
            </w:rPr>
          </w:pPr>
          <w:r w:rsidRPr="00697451">
            <w:rPr>
              <w:rFonts w:ascii="Bookman Old Style" w:hAnsi="Bookman Old Style"/>
              <w:b/>
              <w:iCs/>
              <w:sz w:val="16"/>
              <w:szCs w:val="16"/>
            </w:rPr>
            <w:t>REGLAMENTO DE SERVICIOS BIBLIOTECARIOS DE LA UNIVERSIDAD TECNOLÓGICA DEL VALLE DE TOLUCA</w:t>
          </w:r>
        </w:p>
      </w:tc>
    </w:tr>
  </w:tbl>
  <w:p w14:paraId="335A74E4" w14:textId="77777777" w:rsidR="00697163" w:rsidRDefault="00697163" w:rsidP="00697163">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23F4" w14:textId="77777777" w:rsidR="00697451" w:rsidRDefault="00697451" w:rsidP="00697163">
      <w:pPr>
        <w:spacing w:after="0" w:line="240" w:lineRule="auto"/>
      </w:pPr>
      <w:r>
        <w:separator/>
      </w:r>
    </w:p>
  </w:footnote>
  <w:footnote w:type="continuationSeparator" w:id="0">
    <w:p w14:paraId="6288287E" w14:textId="77777777" w:rsidR="00697451" w:rsidRDefault="00697451" w:rsidP="0069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BFD1" w14:textId="3784540C" w:rsidR="000F5912" w:rsidRDefault="00697163" w:rsidP="000F5912">
    <w:pPr>
      <w:pStyle w:val="Encabezado"/>
      <w:jc w:val="right"/>
      <w:rPr>
        <w:rFonts w:ascii="Bookman Old Style" w:hAnsi="Bookman Old Style"/>
        <w:i/>
        <w:iCs/>
        <w:color w:val="4472C4"/>
        <w:sz w:val="16"/>
        <w:szCs w:val="16"/>
      </w:rPr>
    </w:pPr>
    <w:r w:rsidRPr="004E4522">
      <w:rPr>
        <w:noProof/>
        <w:lang w:eastAsia="es-MX"/>
      </w:rPr>
      <w:drawing>
        <wp:inline distT="0" distB="0" distL="0" distR="0" wp14:anchorId="217EC940" wp14:editId="17FB5BB8">
          <wp:extent cx="5935980" cy="518160"/>
          <wp:effectExtent l="0" t="0" r="762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18160"/>
                  </a:xfrm>
                  <a:prstGeom prst="rect">
                    <a:avLst/>
                  </a:prstGeom>
                  <a:noFill/>
                  <a:ln>
                    <a:noFill/>
                  </a:ln>
                </pic:spPr>
              </pic:pic>
            </a:graphicData>
          </a:graphic>
        </wp:inline>
      </w:drawing>
    </w:r>
    <w:r w:rsidR="000F5912" w:rsidRPr="000F5912">
      <w:rPr>
        <w:rFonts w:ascii="Bookman Old Style" w:hAnsi="Bookman Old Style"/>
        <w:sz w:val="16"/>
        <w:szCs w:val="16"/>
      </w:rPr>
      <w:t xml:space="preserve"> </w:t>
    </w:r>
  </w:p>
  <w:p w14:paraId="4A0372CD" w14:textId="77777777" w:rsidR="000F5912" w:rsidRDefault="000F5912" w:rsidP="000F5912">
    <w:pPr>
      <w:pStyle w:val="Encabezado"/>
      <w:jc w:val="right"/>
      <w:rPr>
        <w:rFonts w:ascii="Bookman Old Style" w:eastAsia="Times New Roman" w:hAnsi="Bookman Old Style"/>
        <w:sz w:val="16"/>
        <w:szCs w:val="16"/>
      </w:rPr>
    </w:pPr>
    <w:r>
      <w:rPr>
        <w:rFonts w:ascii="Bookman Old Style" w:hAnsi="Bookman Old Style"/>
        <w:sz w:val="16"/>
        <w:szCs w:val="16"/>
      </w:rPr>
      <w:t xml:space="preserve">Publicada en el Periódico Oficial “Gaceta del Gobierno” el 09 de noviembre de 2020. </w:t>
    </w:r>
  </w:p>
  <w:p w14:paraId="015802E9" w14:textId="77777777" w:rsidR="000F5912" w:rsidRDefault="000F5912" w:rsidP="000F5912">
    <w:pPr>
      <w:pStyle w:val="Textoindependiente"/>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779B9B35" w14:textId="6F3DAD2F" w:rsidR="00697163" w:rsidRPr="00697163" w:rsidRDefault="00697163" w:rsidP="006971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6"/>
    <w:multiLevelType w:val="hybridMultilevel"/>
    <w:tmpl w:val="C4F2F40E"/>
    <w:lvl w:ilvl="0" w:tplc="434E604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F4566"/>
    <w:multiLevelType w:val="hybridMultilevel"/>
    <w:tmpl w:val="2AF6A656"/>
    <w:lvl w:ilvl="0" w:tplc="DA3A662C">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A80797"/>
    <w:multiLevelType w:val="hybridMultilevel"/>
    <w:tmpl w:val="CE7A984E"/>
    <w:lvl w:ilvl="0" w:tplc="C7F80C30">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76420"/>
    <w:multiLevelType w:val="hybridMultilevel"/>
    <w:tmpl w:val="A808C94C"/>
    <w:lvl w:ilvl="0" w:tplc="B01C9E8A">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BD7532"/>
    <w:multiLevelType w:val="hybridMultilevel"/>
    <w:tmpl w:val="58040A98"/>
    <w:lvl w:ilvl="0" w:tplc="A9A821A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F95FA3"/>
    <w:multiLevelType w:val="hybridMultilevel"/>
    <w:tmpl w:val="C7300A2E"/>
    <w:lvl w:ilvl="0" w:tplc="79F8B57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15C99"/>
    <w:multiLevelType w:val="hybridMultilevel"/>
    <w:tmpl w:val="B740995A"/>
    <w:lvl w:ilvl="0" w:tplc="D658AE2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266FB2"/>
    <w:multiLevelType w:val="hybridMultilevel"/>
    <w:tmpl w:val="22A8FA40"/>
    <w:lvl w:ilvl="0" w:tplc="E724DD16">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7C270F"/>
    <w:multiLevelType w:val="hybridMultilevel"/>
    <w:tmpl w:val="6024CD22"/>
    <w:lvl w:ilvl="0" w:tplc="3CDAE5AA">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862525"/>
    <w:multiLevelType w:val="hybridMultilevel"/>
    <w:tmpl w:val="F50EE2DE"/>
    <w:lvl w:ilvl="0" w:tplc="EB5A95D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1D7865"/>
    <w:multiLevelType w:val="hybridMultilevel"/>
    <w:tmpl w:val="A050B08C"/>
    <w:lvl w:ilvl="0" w:tplc="2C422862">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D13AB3"/>
    <w:multiLevelType w:val="hybridMultilevel"/>
    <w:tmpl w:val="8CECE0FE"/>
    <w:lvl w:ilvl="0" w:tplc="752A28C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FE77BF"/>
    <w:multiLevelType w:val="hybridMultilevel"/>
    <w:tmpl w:val="2C02CF9C"/>
    <w:lvl w:ilvl="0" w:tplc="468831CE">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3B2F30"/>
    <w:multiLevelType w:val="hybridMultilevel"/>
    <w:tmpl w:val="A1641FB4"/>
    <w:lvl w:ilvl="0" w:tplc="46B0615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6959A6"/>
    <w:multiLevelType w:val="hybridMultilevel"/>
    <w:tmpl w:val="F1AC14BA"/>
    <w:lvl w:ilvl="0" w:tplc="E5184C7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CB0D34"/>
    <w:multiLevelType w:val="hybridMultilevel"/>
    <w:tmpl w:val="D1F42676"/>
    <w:lvl w:ilvl="0" w:tplc="937EB9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132EF8"/>
    <w:multiLevelType w:val="hybridMultilevel"/>
    <w:tmpl w:val="7292ABE6"/>
    <w:lvl w:ilvl="0" w:tplc="9F04DB60">
      <w:start w:val="1"/>
      <w:numFmt w:val="upperRoman"/>
      <w:suff w:val="space"/>
      <w:lvlText w:val="%1."/>
      <w:lvlJc w:val="left"/>
      <w:pPr>
        <w:ind w:left="720" w:hanging="360"/>
      </w:pPr>
      <w:rPr>
        <w:rFonts w:ascii="Bookman Old Style" w:hAnsi="Bookman Old Style" w:cs="Tahoma"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080CFB"/>
    <w:multiLevelType w:val="hybridMultilevel"/>
    <w:tmpl w:val="73121D6A"/>
    <w:lvl w:ilvl="0" w:tplc="4118A460">
      <w:start w:val="1"/>
      <w:numFmt w:val="upperRoman"/>
      <w:suff w:val="space"/>
      <w:lvlText w:val="%1."/>
      <w:lvlJc w:val="left"/>
      <w:pPr>
        <w:ind w:left="720" w:hanging="360"/>
      </w:pPr>
      <w:rPr>
        <w:rFonts w:ascii="Bookman Old Style" w:hAnsi="Bookman Old Style" w:cs="Tahoma" w:hint="default"/>
        <w:b/>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B05B34"/>
    <w:multiLevelType w:val="hybridMultilevel"/>
    <w:tmpl w:val="88CC6794"/>
    <w:lvl w:ilvl="0" w:tplc="560C904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B825E1"/>
    <w:multiLevelType w:val="hybridMultilevel"/>
    <w:tmpl w:val="991A1DA6"/>
    <w:lvl w:ilvl="0" w:tplc="0A442CCA">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0D1EFA"/>
    <w:multiLevelType w:val="hybridMultilevel"/>
    <w:tmpl w:val="F9B894EA"/>
    <w:lvl w:ilvl="0" w:tplc="C6C64D7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14"/>
  </w:num>
  <w:num w:numId="5">
    <w:abstractNumId w:val="13"/>
  </w:num>
  <w:num w:numId="6">
    <w:abstractNumId w:val="6"/>
  </w:num>
  <w:num w:numId="7">
    <w:abstractNumId w:val="5"/>
  </w:num>
  <w:num w:numId="8">
    <w:abstractNumId w:val="19"/>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 w:numId="14">
    <w:abstractNumId w:val="0"/>
  </w:num>
  <w:num w:numId="15">
    <w:abstractNumId w:val="9"/>
  </w:num>
  <w:num w:numId="16">
    <w:abstractNumId w:val="2"/>
  </w:num>
  <w:num w:numId="17">
    <w:abstractNumId w:val="17"/>
  </w:num>
  <w:num w:numId="18">
    <w:abstractNumId w:val="16"/>
  </w:num>
  <w:num w:numId="19">
    <w:abstractNumId w:val="10"/>
  </w:num>
  <w:num w:numId="20">
    <w:abstractNumId w:val="8"/>
  </w:num>
  <w:num w:numId="21">
    <w:abstractNumId w:val="1"/>
  </w:num>
  <w:num w:numId="22">
    <w:abstractNumId w:val="3"/>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C4"/>
    <w:rsid w:val="000F5912"/>
    <w:rsid w:val="00121567"/>
    <w:rsid w:val="003252F2"/>
    <w:rsid w:val="00440FC4"/>
    <w:rsid w:val="004B71AD"/>
    <w:rsid w:val="00583256"/>
    <w:rsid w:val="00586F33"/>
    <w:rsid w:val="00651EF1"/>
    <w:rsid w:val="00697163"/>
    <w:rsid w:val="00697451"/>
    <w:rsid w:val="008116B4"/>
    <w:rsid w:val="00816881"/>
    <w:rsid w:val="00B440D1"/>
    <w:rsid w:val="00D55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AD697"/>
  <w15:chartTrackingRefBased/>
  <w15:docId w15:val="{ADE453CA-062A-44C1-B0D4-599D9FE7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8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
    <w:basedOn w:val="Normal"/>
    <w:link w:val="PrrafodelistaCar"/>
    <w:uiPriority w:val="34"/>
    <w:qFormat/>
    <w:rsid w:val="00583256"/>
    <w:pPr>
      <w:ind w:left="720"/>
      <w:contextualSpacing/>
    </w:pPr>
  </w:style>
  <w:style w:type="character" w:styleId="Hipervnculo">
    <w:name w:val="Hyperlink"/>
    <w:basedOn w:val="Fuentedeprrafopredeter"/>
    <w:uiPriority w:val="99"/>
    <w:unhideWhenUsed/>
    <w:rsid w:val="00697163"/>
    <w:rPr>
      <w:color w:val="0563C1" w:themeColor="hyperlink"/>
      <w:u w:val="single"/>
    </w:rPr>
  </w:style>
  <w:style w:type="character" w:styleId="Mencinsinresolver">
    <w:name w:val="Unresolved Mention"/>
    <w:basedOn w:val="Fuentedeprrafopredeter"/>
    <w:uiPriority w:val="99"/>
    <w:semiHidden/>
    <w:unhideWhenUsed/>
    <w:rsid w:val="00697163"/>
    <w:rPr>
      <w:color w:val="605E5C"/>
      <w:shd w:val="clear" w:color="auto" w:fill="E1DFDD"/>
    </w:rPr>
  </w:style>
  <w:style w:type="paragraph" w:styleId="Encabezado">
    <w:name w:val="header"/>
    <w:aliases w:val="Car16,Encabezado Car Car Car Car Car Car Car Car,Car,encabezado,Encabezado Car Car,Encabezado Car Car Car Car Car,Encabezado Car Car Car Car,Encabezado Car Car Car,Encabezado Car Car Car Car Car Car,h"/>
    <w:basedOn w:val="Normal"/>
    <w:link w:val="EncabezadoCar"/>
    <w:uiPriority w:val="99"/>
    <w:unhideWhenUsed/>
    <w:rsid w:val="00697163"/>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697163"/>
  </w:style>
  <w:style w:type="paragraph" w:styleId="Piedepgina">
    <w:name w:val="footer"/>
    <w:basedOn w:val="Normal"/>
    <w:link w:val="PiedepginaCar"/>
    <w:uiPriority w:val="99"/>
    <w:unhideWhenUsed/>
    <w:rsid w:val="00697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163"/>
  </w:style>
  <w:style w:type="paragraph" w:customStyle="1" w:styleId="Default">
    <w:name w:val="Default"/>
    <w:rsid w:val="00816881"/>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uiPriority w:val="34"/>
    <w:locked/>
    <w:rsid w:val="00816881"/>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816881"/>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basedOn w:val="Fuentedeprrafopredeter"/>
    <w:uiPriority w:val="99"/>
    <w:semiHidden/>
    <w:rsid w:val="00816881"/>
    <w:rPr>
      <w:rFonts w:ascii="Consolas" w:eastAsia="Calibri" w:hAnsi="Consolas" w:cs="Times New Roman"/>
      <w:sz w:val="21"/>
      <w:szCs w:val="21"/>
    </w:rPr>
  </w:style>
  <w:style w:type="character" w:customStyle="1" w:styleId="TextosinformatoCar1">
    <w:name w:val="Texto sin formato Car1"/>
    <w:aliases w:val="Texto sin formato Car Car Car Car1,Texto sin formato Car Car Car1,Texto sin formato Car Car Car Car Car,Car Car Car Car,Car Car Car Car Car Car Car Car Car Car Car Car Car Car,C Car"/>
    <w:link w:val="Textosinformato"/>
    <w:locked/>
    <w:rsid w:val="00816881"/>
    <w:rPr>
      <w:rFonts w:ascii="Courier New" w:eastAsia="Times New Roman" w:hAnsi="Courier New" w:cs="Times New Roman"/>
      <w:sz w:val="24"/>
      <w:szCs w:val="20"/>
      <w:lang w:val="es-ES" w:eastAsia="es-ES"/>
    </w:rPr>
  </w:style>
  <w:style w:type="paragraph" w:styleId="Textoindependiente">
    <w:name w:val="Body Text"/>
    <w:basedOn w:val="Normal"/>
    <w:link w:val="TextoindependienteCar"/>
    <w:uiPriority w:val="99"/>
    <w:unhideWhenUsed/>
    <w:rsid w:val="00697451"/>
    <w:pPr>
      <w:spacing w:after="120"/>
    </w:pPr>
  </w:style>
  <w:style w:type="character" w:customStyle="1" w:styleId="TextoindependienteCar">
    <w:name w:val="Texto independiente Car"/>
    <w:basedOn w:val="Fuentedeprrafopredeter"/>
    <w:link w:val="Textoindependiente"/>
    <w:uiPriority w:val="99"/>
    <w:rsid w:val="006974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2020-11-09T20:27:00Z</cp:lastPrinted>
  <dcterms:created xsi:type="dcterms:W3CDTF">2021-10-06T22:33:00Z</dcterms:created>
  <dcterms:modified xsi:type="dcterms:W3CDTF">2021-10-06T22:33:00Z</dcterms:modified>
</cp:coreProperties>
</file>