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88D9" w14:textId="1517FA44" w:rsidR="002C750C" w:rsidRPr="002C750C" w:rsidRDefault="002C750C" w:rsidP="002C750C">
      <w:pPr>
        <w:pStyle w:val="Subttulo"/>
        <w:spacing w:after="0"/>
        <w:rPr>
          <w:rFonts w:ascii="Bookman Old Style" w:eastAsia="Helvetica" w:hAnsi="Bookman Old Style" w:cs="Arial"/>
          <w:b/>
          <w:bCs/>
          <w:sz w:val="20"/>
          <w:szCs w:val="20"/>
          <w:lang w:val="es-MX"/>
        </w:rPr>
      </w:pPr>
      <w:r w:rsidRPr="002C750C">
        <w:rPr>
          <w:rFonts w:ascii="Bookman Old Style" w:eastAsia="Helvetica" w:hAnsi="Bookman Old Style" w:cs="Arial"/>
          <w:b/>
          <w:bCs/>
          <w:sz w:val="20"/>
          <w:szCs w:val="20"/>
          <w:lang w:val="es-MX"/>
        </w:rPr>
        <w:t>REGLAMENTO DE EXÁMENES PROFESIONALES DE LOS ESTUDIOS DE LICENCIATURA DEL CONSERVATORIO DE MÚSICA DEL ESTADO DE MÉXICO</w:t>
      </w:r>
    </w:p>
    <w:p w14:paraId="338FB3F1" w14:textId="77777777" w:rsidR="002C750C" w:rsidRPr="002C750C" w:rsidRDefault="002C750C" w:rsidP="002C750C">
      <w:pPr>
        <w:pStyle w:val="Subttulo"/>
        <w:spacing w:after="0"/>
        <w:jc w:val="both"/>
        <w:rPr>
          <w:rFonts w:ascii="Bookman Old Style" w:eastAsia="Helvetica" w:hAnsi="Bookman Old Style" w:cs="Arial"/>
          <w:b/>
          <w:bCs/>
          <w:sz w:val="20"/>
          <w:szCs w:val="20"/>
          <w:lang w:val="es-MX"/>
        </w:rPr>
      </w:pPr>
    </w:p>
    <w:p w14:paraId="2AF6E67D" w14:textId="77777777" w:rsidR="002C750C" w:rsidRPr="002C750C" w:rsidRDefault="002C750C" w:rsidP="002C750C">
      <w:pPr>
        <w:pStyle w:val="Subttulo"/>
        <w:spacing w:after="0"/>
        <w:rPr>
          <w:rFonts w:ascii="Bookman Old Style" w:eastAsia="Helvetica" w:hAnsi="Bookman Old Style" w:cs="Arial"/>
          <w:b/>
          <w:bCs/>
          <w:sz w:val="20"/>
          <w:szCs w:val="20"/>
          <w:lang w:val="es-MX"/>
        </w:rPr>
      </w:pPr>
      <w:r w:rsidRPr="002C750C">
        <w:rPr>
          <w:rFonts w:ascii="Bookman Old Style" w:eastAsia="Helvetica" w:hAnsi="Bookman Old Style" w:cs="Arial"/>
          <w:b/>
          <w:bCs/>
          <w:sz w:val="20"/>
          <w:szCs w:val="20"/>
          <w:lang w:val="es-MX"/>
        </w:rPr>
        <w:t>CAPÍTULO PRIMERO</w:t>
      </w:r>
    </w:p>
    <w:p w14:paraId="5CF51D41" w14:textId="77777777" w:rsidR="002C750C" w:rsidRPr="002C750C" w:rsidRDefault="002C750C" w:rsidP="002C750C">
      <w:pPr>
        <w:pStyle w:val="Subttulo"/>
        <w:spacing w:after="0"/>
        <w:rPr>
          <w:rFonts w:ascii="Bookman Old Style" w:eastAsia="Helvetica" w:hAnsi="Bookman Old Style" w:cs="Arial"/>
          <w:b/>
          <w:bCs/>
          <w:sz w:val="20"/>
          <w:szCs w:val="20"/>
          <w:lang w:val="es-MX"/>
        </w:rPr>
      </w:pPr>
      <w:r w:rsidRPr="002C750C">
        <w:rPr>
          <w:rFonts w:ascii="Bookman Old Style" w:eastAsia="Helvetica" w:hAnsi="Bookman Old Style" w:cs="Arial"/>
          <w:b/>
          <w:bCs/>
          <w:sz w:val="20"/>
          <w:szCs w:val="20"/>
          <w:lang w:val="es-MX"/>
        </w:rPr>
        <w:t>DISPOSICIONES GENERALES</w:t>
      </w:r>
    </w:p>
    <w:p w14:paraId="42702A45" w14:textId="77777777" w:rsidR="002C750C" w:rsidRPr="002C750C" w:rsidRDefault="002C750C" w:rsidP="002C750C">
      <w:pPr>
        <w:pStyle w:val="Subttulo"/>
        <w:spacing w:after="0"/>
        <w:jc w:val="both"/>
        <w:rPr>
          <w:rFonts w:ascii="Bookman Old Style" w:eastAsia="Helvetica" w:hAnsi="Bookman Old Style" w:cs="Arial"/>
          <w:sz w:val="20"/>
          <w:szCs w:val="20"/>
          <w:lang w:val="es-MX"/>
        </w:rPr>
      </w:pPr>
    </w:p>
    <w:p w14:paraId="641262DE"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1.</w:t>
      </w:r>
      <w:r w:rsidRPr="002C750C">
        <w:rPr>
          <w:rFonts w:ascii="Bookman Old Style" w:eastAsia="Helvetica" w:hAnsi="Bookman Old Style" w:cs="Arial"/>
          <w:sz w:val="20"/>
          <w:szCs w:val="20"/>
        </w:rPr>
        <w:t xml:space="preserve"> El presente Reglamento tiene por objeto establecer los criterios y lineamientos para regular los exámenes profesionales de Nivel Superior que imparte el Conservatorio de Música del Estado de México. </w:t>
      </w:r>
    </w:p>
    <w:p w14:paraId="3067DBA1"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trike/>
          <w:sz w:val="20"/>
          <w:szCs w:val="20"/>
        </w:rPr>
      </w:pPr>
    </w:p>
    <w:p w14:paraId="1B61886E"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 xml:space="preserve">Artículo 2. </w:t>
      </w:r>
      <w:r w:rsidRPr="002C750C">
        <w:rPr>
          <w:rFonts w:ascii="Bookman Old Style" w:eastAsia="Helvetica" w:hAnsi="Bookman Old Style" w:cs="Arial"/>
          <w:sz w:val="20"/>
          <w:szCs w:val="20"/>
        </w:rPr>
        <w:t>Corresponde a la persona titular de la Dirección General del Conservatorio de Música del Estado de México, a través de la Subdirección Académica, la aplicación, vigilancia y cumplimiento de este Reglamento.</w:t>
      </w:r>
    </w:p>
    <w:p w14:paraId="07BBAEBE"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462B6D24"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3.</w:t>
      </w:r>
      <w:r w:rsidRPr="002C750C">
        <w:rPr>
          <w:rFonts w:ascii="Bookman Old Style" w:eastAsia="Helvetica" w:hAnsi="Bookman Old Style" w:cs="Arial"/>
          <w:sz w:val="20"/>
          <w:szCs w:val="20"/>
        </w:rPr>
        <w:t xml:space="preserve"> Para efectos del presente Reglamento, se entenderá por:</w:t>
      </w:r>
    </w:p>
    <w:p w14:paraId="0B06C7D0"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p>
    <w:p w14:paraId="1E2C1FDA" w14:textId="77777777" w:rsidR="002C750C" w:rsidRPr="002C750C" w:rsidRDefault="002C750C" w:rsidP="002C750C">
      <w:pPr>
        <w:pStyle w:val="Textoindependiente3"/>
        <w:spacing w:after="80" w:line="240" w:lineRule="auto"/>
        <w:rPr>
          <w:rFonts w:ascii="Bookman Old Style" w:eastAsia="Helvetica" w:hAnsi="Bookman Old Style" w:cs="Arial"/>
          <w:sz w:val="20"/>
          <w:szCs w:val="20"/>
        </w:rPr>
      </w:pPr>
      <w:r w:rsidRPr="002C750C">
        <w:rPr>
          <w:rFonts w:ascii="Bookman Old Style" w:eastAsia="Helvetica" w:hAnsi="Bookman Old Style" w:cs="Arial"/>
          <w:b/>
          <w:bCs/>
          <w:sz w:val="20"/>
          <w:szCs w:val="20"/>
        </w:rPr>
        <w:t>I. Estudiante:</w:t>
      </w:r>
      <w:r w:rsidRPr="002C750C">
        <w:rPr>
          <w:rFonts w:ascii="Bookman Old Style" w:eastAsia="Helvetica" w:hAnsi="Bookman Old Style" w:cs="Arial"/>
          <w:sz w:val="20"/>
          <w:szCs w:val="20"/>
        </w:rPr>
        <w:t xml:space="preserve"> A la persona inscrita en alguno de los estudios de Nivel Superior que se imparten en el Conservatorio</w:t>
      </w:r>
    </w:p>
    <w:p w14:paraId="1DCEA4E5" w14:textId="77777777" w:rsidR="002C750C" w:rsidRPr="002C750C" w:rsidRDefault="002C750C" w:rsidP="002C750C">
      <w:pPr>
        <w:pStyle w:val="Textoindependiente3"/>
        <w:spacing w:after="80" w:line="240" w:lineRule="auto"/>
        <w:rPr>
          <w:rFonts w:ascii="Bookman Old Style" w:eastAsia="Helvetica" w:hAnsi="Bookman Old Style" w:cs="Arial"/>
          <w:sz w:val="20"/>
          <w:szCs w:val="20"/>
        </w:rPr>
      </w:pPr>
      <w:r w:rsidRPr="002C750C">
        <w:rPr>
          <w:rFonts w:ascii="Bookman Old Style" w:eastAsia="Helvetica" w:hAnsi="Bookman Old Style" w:cs="Arial"/>
          <w:b/>
          <w:bCs/>
          <w:sz w:val="20"/>
          <w:szCs w:val="20"/>
        </w:rPr>
        <w:t>II. Conservatorio:</w:t>
      </w:r>
      <w:r w:rsidRPr="002C750C">
        <w:rPr>
          <w:rFonts w:ascii="Bookman Old Style" w:eastAsia="Helvetica" w:hAnsi="Bookman Old Style" w:cs="Arial"/>
          <w:sz w:val="20"/>
          <w:szCs w:val="20"/>
        </w:rPr>
        <w:t xml:space="preserve"> El Conservatorio de Música del Estado de México;</w:t>
      </w:r>
    </w:p>
    <w:p w14:paraId="1B98AF99" w14:textId="77777777" w:rsidR="002C750C" w:rsidRPr="002C750C" w:rsidRDefault="002C750C" w:rsidP="002C750C">
      <w:pPr>
        <w:pStyle w:val="Textoindependiente3"/>
        <w:spacing w:after="80" w:line="240" w:lineRule="auto"/>
        <w:rPr>
          <w:rFonts w:ascii="Bookman Old Style" w:eastAsia="Helvetica" w:hAnsi="Bookman Old Style" w:cs="Arial"/>
          <w:sz w:val="20"/>
          <w:szCs w:val="20"/>
        </w:rPr>
      </w:pPr>
      <w:r w:rsidRPr="002C750C">
        <w:rPr>
          <w:rFonts w:ascii="Bookman Old Style" w:eastAsia="Helvetica" w:hAnsi="Bookman Old Style" w:cs="Arial"/>
          <w:b/>
          <w:bCs/>
          <w:sz w:val="20"/>
          <w:szCs w:val="20"/>
        </w:rPr>
        <w:t>III. Dirección General:</w:t>
      </w:r>
      <w:r w:rsidRPr="002C750C">
        <w:rPr>
          <w:rFonts w:ascii="Bookman Old Style" w:eastAsia="Helvetica" w:hAnsi="Bookman Old Style" w:cs="Arial"/>
          <w:sz w:val="20"/>
          <w:szCs w:val="20"/>
        </w:rPr>
        <w:t xml:space="preserve"> A la Dirección General del Conservatorio de Música del Estado de México;</w:t>
      </w:r>
    </w:p>
    <w:p w14:paraId="4B954238" w14:textId="77777777" w:rsidR="002C750C" w:rsidRPr="002C750C" w:rsidRDefault="002C750C" w:rsidP="002C750C">
      <w:pPr>
        <w:pStyle w:val="Textoindependiente3"/>
        <w:spacing w:after="80" w:line="240" w:lineRule="auto"/>
        <w:rPr>
          <w:rFonts w:ascii="Bookman Old Style" w:eastAsia="Helvetica" w:hAnsi="Bookman Old Style" w:cs="Arial"/>
          <w:sz w:val="20"/>
          <w:szCs w:val="20"/>
        </w:rPr>
      </w:pPr>
      <w:r w:rsidRPr="002C750C">
        <w:rPr>
          <w:rFonts w:ascii="Bookman Old Style" w:eastAsia="Helvetica" w:hAnsi="Bookman Old Style" w:cs="Arial"/>
          <w:b/>
          <w:bCs/>
          <w:sz w:val="20"/>
          <w:szCs w:val="20"/>
        </w:rPr>
        <w:t>IV. Subdirección Académica:</w:t>
      </w:r>
      <w:r w:rsidRPr="002C750C">
        <w:rPr>
          <w:rFonts w:ascii="Bookman Old Style" w:eastAsia="Helvetica" w:hAnsi="Bookman Old Style" w:cs="Arial"/>
          <w:sz w:val="20"/>
          <w:szCs w:val="20"/>
        </w:rPr>
        <w:t xml:space="preserve"> A la Subdirección Académica del Conservatorio de Música del Estado de México;</w:t>
      </w:r>
    </w:p>
    <w:p w14:paraId="381A3CAE" w14:textId="77777777" w:rsidR="002C750C" w:rsidRPr="002C750C" w:rsidRDefault="002C750C" w:rsidP="002C750C">
      <w:pPr>
        <w:pStyle w:val="Textoindependiente3"/>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V. Nivel Superior:</w:t>
      </w:r>
      <w:r w:rsidRPr="002C750C">
        <w:rPr>
          <w:rFonts w:ascii="Bookman Old Style" w:eastAsia="Helvetica" w:hAnsi="Bookman Old Style" w:cs="Arial"/>
          <w:sz w:val="20"/>
          <w:szCs w:val="20"/>
        </w:rPr>
        <w:t xml:space="preserve"> Oferta educativa que comprende la Licenciatura en Educación Musical, Licenciatura en Composición Musical y Licenciatura en Instrumentista Musical las cuales se imparten en el Conservatorio de Música del Estado de México;</w:t>
      </w:r>
    </w:p>
    <w:p w14:paraId="6196ACFC" w14:textId="77777777" w:rsidR="002C750C" w:rsidRPr="002C750C" w:rsidRDefault="002C750C" w:rsidP="002C750C">
      <w:pPr>
        <w:pStyle w:val="Textoindependiente3"/>
        <w:spacing w:after="80" w:line="240" w:lineRule="auto"/>
        <w:rPr>
          <w:rFonts w:ascii="Bookman Old Style" w:eastAsia="Helvetica" w:hAnsi="Bookman Old Style" w:cs="Arial"/>
          <w:sz w:val="20"/>
          <w:szCs w:val="20"/>
        </w:rPr>
      </w:pPr>
      <w:r w:rsidRPr="002C750C">
        <w:rPr>
          <w:rFonts w:ascii="Bookman Old Style" w:eastAsia="Helvetica" w:hAnsi="Bookman Old Style" w:cs="Arial"/>
          <w:b/>
          <w:bCs/>
          <w:sz w:val="20"/>
          <w:szCs w:val="20"/>
        </w:rPr>
        <w:t>VI. Coordinación:</w:t>
      </w:r>
      <w:r w:rsidRPr="002C750C">
        <w:rPr>
          <w:rFonts w:ascii="Bookman Old Style" w:eastAsia="Helvetica" w:hAnsi="Bookman Old Style" w:cs="Arial"/>
          <w:sz w:val="20"/>
          <w:szCs w:val="20"/>
        </w:rPr>
        <w:t xml:space="preserve"> A la persona titular de la Coordinación de Licenciaturas del Conservatorio de Música del Estado de México; </w:t>
      </w:r>
    </w:p>
    <w:p w14:paraId="6C772E37" w14:textId="77777777" w:rsidR="002C750C" w:rsidRPr="002C750C" w:rsidRDefault="002C750C" w:rsidP="002C750C">
      <w:pPr>
        <w:autoSpaceDE w:val="0"/>
        <w:autoSpaceDN w:val="0"/>
        <w:adjustRightInd w:val="0"/>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VII.</w:t>
      </w:r>
      <w:r w:rsidRPr="002C750C">
        <w:rPr>
          <w:rFonts w:ascii="Bookman Old Style" w:eastAsia="Helvetica" w:hAnsi="Bookman Old Style" w:cs="Arial"/>
          <w:sz w:val="20"/>
          <w:szCs w:val="20"/>
        </w:rPr>
        <w:t xml:space="preserve"> </w:t>
      </w:r>
      <w:r w:rsidRPr="002C750C">
        <w:rPr>
          <w:rFonts w:ascii="Bookman Old Style" w:eastAsia="Helvetica" w:hAnsi="Bookman Old Style" w:cs="Arial"/>
          <w:b/>
          <w:bCs/>
          <w:sz w:val="20"/>
          <w:szCs w:val="20"/>
        </w:rPr>
        <w:t>Subsecretaría:</w:t>
      </w:r>
      <w:r w:rsidRPr="002C750C">
        <w:rPr>
          <w:rFonts w:ascii="Bookman Old Style" w:eastAsia="Helvetica" w:hAnsi="Bookman Old Style" w:cs="Arial"/>
          <w:sz w:val="20"/>
          <w:szCs w:val="20"/>
        </w:rPr>
        <w:t xml:space="preserve"> A la Subsecretaría de Educación Superior y Normal del Gobierno del Estado de México;</w:t>
      </w:r>
    </w:p>
    <w:p w14:paraId="3334D8AF" w14:textId="77777777" w:rsidR="002C750C" w:rsidRPr="002C750C" w:rsidRDefault="002C750C" w:rsidP="002C750C">
      <w:pPr>
        <w:autoSpaceDE w:val="0"/>
        <w:autoSpaceDN w:val="0"/>
        <w:adjustRightInd w:val="0"/>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VIII. Persona egresada:</w:t>
      </w:r>
      <w:r w:rsidRPr="002C750C">
        <w:rPr>
          <w:rFonts w:ascii="Bookman Old Style" w:eastAsia="Helvetica" w:hAnsi="Bookman Old Style" w:cs="Arial"/>
          <w:sz w:val="20"/>
          <w:szCs w:val="20"/>
        </w:rPr>
        <w:t xml:space="preserve"> Al estudiante egresado que haya cumplido con el total de créditos del plan de estudios correspondiente;</w:t>
      </w:r>
    </w:p>
    <w:p w14:paraId="0D699036" w14:textId="77777777" w:rsidR="002C750C" w:rsidRPr="002C750C" w:rsidRDefault="002C750C" w:rsidP="002C750C">
      <w:pPr>
        <w:autoSpaceDE w:val="0"/>
        <w:autoSpaceDN w:val="0"/>
        <w:adjustRightInd w:val="0"/>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IX.</w:t>
      </w:r>
      <w:r w:rsidRPr="002C750C">
        <w:rPr>
          <w:rFonts w:ascii="Bookman Old Style" w:eastAsia="Helvetica" w:hAnsi="Bookman Old Style" w:cs="Arial"/>
          <w:sz w:val="20"/>
          <w:szCs w:val="20"/>
        </w:rPr>
        <w:t xml:space="preserve"> </w:t>
      </w:r>
      <w:r w:rsidRPr="002C750C">
        <w:rPr>
          <w:rFonts w:ascii="Bookman Old Style" w:eastAsia="Helvetica" w:hAnsi="Bookman Old Style" w:cs="Arial"/>
          <w:b/>
          <w:bCs/>
          <w:sz w:val="20"/>
          <w:szCs w:val="20"/>
        </w:rPr>
        <w:t>Persona sustentante:</w:t>
      </w:r>
      <w:r w:rsidRPr="002C750C">
        <w:rPr>
          <w:rFonts w:ascii="Bookman Old Style" w:eastAsia="Helvetica" w:hAnsi="Bookman Old Style" w:cs="Arial"/>
          <w:sz w:val="20"/>
          <w:szCs w:val="20"/>
        </w:rPr>
        <w:t xml:space="preserve"> Al estudiante egresado que pretenda acreditar su examen profesional para obtener el título respectivo;</w:t>
      </w:r>
    </w:p>
    <w:p w14:paraId="25CE2AE8" w14:textId="77777777" w:rsidR="002C750C" w:rsidRPr="002C750C" w:rsidRDefault="002C750C" w:rsidP="002C750C">
      <w:pPr>
        <w:autoSpaceDE w:val="0"/>
        <w:autoSpaceDN w:val="0"/>
        <w:adjustRightInd w:val="0"/>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X. Examen profesional:</w:t>
      </w:r>
      <w:r w:rsidRPr="002C750C">
        <w:rPr>
          <w:rFonts w:ascii="Bookman Old Style" w:eastAsia="Helvetica" w:hAnsi="Bookman Old Style" w:cs="Arial"/>
          <w:sz w:val="20"/>
          <w:szCs w:val="20"/>
        </w:rPr>
        <w:t xml:space="preserve"> Al examen que habrá de presentar la persona sustentante en el que se evaluarán sus capacidades musicales y profesionales;</w:t>
      </w:r>
    </w:p>
    <w:p w14:paraId="7150BE1A" w14:textId="77777777" w:rsidR="002C750C" w:rsidRPr="002C750C" w:rsidRDefault="002C750C" w:rsidP="002C750C">
      <w:pPr>
        <w:autoSpaceDE w:val="0"/>
        <w:autoSpaceDN w:val="0"/>
        <w:adjustRightInd w:val="0"/>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XI. Licenciatura en Composición Musical:</w:t>
      </w:r>
      <w:r w:rsidRPr="002C750C">
        <w:rPr>
          <w:rFonts w:ascii="Bookman Old Style" w:eastAsia="Helvetica" w:hAnsi="Bookman Old Style" w:cs="Arial"/>
          <w:sz w:val="20"/>
          <w:szCs w:val="20"/>
        </w:rPr>
        <w:t xml:space="preserve"> Carrera profesional que tiene como finalidad desarrollar las capacidades creadoras de la o el alumno a partir de la reestructuración de ejercicios basados en estilos y épocas de la historia, así como la composición de obras musicales para diversas combinaciones instrumentales;</w:t>
      </w:r>
    </w:p>
    <w:p w14:paraId="4199D1A6" w14:textId="77777777" w:rsidR="002C750C" w:rsidRPr="002C750C" w:rsidRDefault="002C750C" w:rsidP="002C750C">
      <w:pPr>
        <w:autoSpaceDE w:val="0"/>
        <w:autoSpaceDN w:val="0"/>
        <w:adjustRightInd w:val="0"/>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XII. Licenciatura en Educación Musical:</w:t>
      </w:r>
      <w:r w:rsidRPr="002C750C">
        <w:rPr>
          <w:rFonts w:ascii="Bookman Old Style" w:eastAsia="Helvetica" w:hAnsi="Bookman Old Style" w:cs="Arial"/>
          <w:sz w:val="20"/>
          <w:szCs w:val="20"/>
        </w:rPr>
        <w:t xml:space="preserve"> Carrera profesional tiene como finalidad formar profesionales que posean una sólida preparación musical y pedagógica, así como actitudes reflexivas, críticas y creativas, que mediante una adecuada práctica musical y docente articulen la educación musical con las demás áreas del conocimiento, coadyuvando a la difusión, preservación y enriquecimiento de los valores culturales;</w:t>
      </w:r>
    </w:p>
    <w:p w14:paraId="450C9DDA" w14:textId="77777777" w:rsidR="002C750C" w:rsidRPr="002C750C" w:rsidRDefault="002C750C" w:rsidP="002C750C">
      <w:pPr>
        <w:autoSpaceDE w:val="0"/>
        <w:autoSpaceDN w:val="0"/>
        <w:adjustRightInd w:val="0"/>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XIII. Licenciatura en Instrumentista Musical:</w:t>
      </w:r>
      <w:r w:rsidRPr="002C750C">
        <w:rPr>
          <w:rFonts w:ascii="Bookman Old Style" w:eastAsia="Helvetica" w:hAnsi="Bookman Old Style" w:cs="Arial"/>
          <w:sz w:val="20"/>
          <w:szCs w:val="20"/>
        </w:rPr>
        <w:t xml:space="preserve"> Carrera profesional que tiene como finalidad la preparación teórica y práctica en la ejecución de alguno de los siguientes instrumentos: piano, </w:t>
      </w:r>
      <w:r w:rsidRPr="002C750C">
        <w:rPr>
          <w:rFonts w:ascii="Bookman Old Style" w:eastAsia="Helvetica" w:hAnsi="Bookman Old Style" w:cs="Arial"/>
          <w:sz w:val="20"/>
          <w:szCs w:val="20"/>
        </w:rPr>
        <w:lastRenderedPageBreak/>
        <w:t xml:space="preserve">violín, viola, violoncello, contrabajo, guitarra, fagot, oboe, flauta, clarinete, corno francés, trompeta, trombón, percusiones y canto; y </w:t>
      </w:r>
    </w:p>
    <w:p w14:paraId="10109827"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XIV. Título:</w:t>
      </w:r>
      <w:r w:rsidRPr="002C750C">
        <w:rPr>
          <w:rFonts w:ascii="Bookman Old Style" w:eastAsia="Helvetica" w:hAnsi="Bookman Old Style" w:cs="Arial"/>
          <w:sz w:val="20"/>
          <w:szCs w:val="20"/>
        </w:rPr>
        <w:t xml:space="preserve"> Al documento que expide la Dirección y la Subsecretaría a favor de las personas egresadas que hayan aprobado el examen profesional correspondiente.</w:t>
      </w:r>
    </w:p>
    <w:p w14:paraId="67A9CF7B"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p>
    <w:p w14:paraId="78898E2D" w14:textId="77777777" w:rsid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4.</w:t>
      </w:r>
      <w:r w:rsidRPr="002C750C">
        <w:rPr>
          <w:rFonts w:ascii="Bookman Old Style" w:eastAsia="Helvetica" w:hAnsi="Bookman Old Style" w:cs="Arial"/>
          <w:sz w:val="20"/>
          <w:szCs w:val="20"/>
        </w:rPr>
        <w:t xml:space="preserve"> Las disposiciones establecidas en este </w:t>
      </w:r>
      <w:proofErr w:type="gramStart"/>
      <w:r w:rsidRPr="002C750C">
        <w:rPr>
          <w:rFonts w:ascii="Bookman Old Style" w:eastAsia="Helvetica" w:hAnsi="Bookman Old Style" w:cs="Arial"/>
          <w:sz w:val="20"/>
          <w:szCs w:val="20"/>
        </w:rPr>
        <w:t>Reglamento,</w:t>
      </w:r>
      <w:proofErr w:type="gramEnd"/>
      <w:r w:rsidRPr="002C750C">
        <w:rPr>
          <w:rFonts w:ascii="Bookman Old Style" w:eastAsia="Helvetica" w:hAnsi="Bookman Old Style" w:cs="Arial"/>
          <w:sz w:val="20"/>
          <w:szCs w:val="20"/>
        </w:rPr>
        <w:t xml:space="preserve"> son de observancia obligatoria para las personas egresadas y personal académico del Conservatorio de Música del Estado de México involucrados en el proceso de titulación.</w:t>
      </w:r>
    </w:p>
    <w:p w14:paraId="385AE4D8"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b/>
          <w:bCs/>
          <w:sz w:val="20"/>
          <w:szCs w:val="20"/>
        </w:rPr>
      </w:pPr>
    </w:p>
    <w:p w14:paraId="50205526"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5.</w:t>
      </w:r>
      <w:r w:rsidRPr="002C750C">
        <w:rPr>
          <w:rFonts w:ascii="Bookman Old Style" w:eastAsia="Helvetica" w:hAnsi="Bookman Old Style" w:cs="Arial"/>
          <w:sz w:val="20"/>
          <w:szCs w:val="20"/>
        </w:rPr>
        <w:t xml:space="preserve"> Tendrán derecho a presentar el examen profesional correspondiente, las personas egresadas que hayan cursado y aprobado en su totalidad el plan de estudios de la Licenciatura cursada, cuenten con la acreditación de su servicio social, y reúnan las condiciones de titulación citadas en el Capítulo Tercero de este Reglamento. </w:t>
      </w:r>
    </w:p>
    <w:p w14:paraId="036F75F0"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660C3793"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6.</w:t>
      </w:r>
      <w:r w:rsidRPr="002C750C">
        <w:rPr>
          <w:rFonts w:ascii="Bookman Old Style" w:eastAsia="Helvetica" w:hAnsi="Bookman Old Style" w:cs="Arial"/>
          <w:sz w:val="20"/>
          <w:szCs w:val="20"/>
        </w:rPr>
        <w:t xml:space="preserve"> Las personas egresadas</w:t>
      </w:r>
      <w:r w:rsidRPr="002C750C">
        <w:rPr>
          <w:rFonts w:ascii="Bookman Old Style" w:eastAsia="Helvetica" w:hAnsi="Bookman Old Style" w:cs="Arial"/>
          <w:b/>
          <w:bCs/>
          <w:sz w:val="20"/>
          <w:szCs w:val="20"/>
        </w:rPr>
        <w:t xml:space="preserve"> </w:t>
      </w:r>
      <w:r w:rsidRPr="002C750C">
        <w:rPr>
          <w:rFonts w:ascii="Bookman Old Style" w:eastAsia="Helvetica" w:hAnsi="Bookman Old Style" w:cs="Arial"/>
          <w:sz w:val="20"/>
          <w:szCs w:val="20"/>
        </w:rPr>
        <w:t xml:space="preserve">del Conservatorio de Música del Estado de </w:t>
      </w:r>
      <w:proofErr w:type="gramStart"/>
      <w:r w:rsidRPr="002C750C">
        <w:rPr>
          <w:rFonts w:ascii="Bookman Old Style" w:eastAsia="Helvetica" w:hAnsi="Bookman Old Style" w:cs="Arial"/>
          <w:sz w:val="20"/>
          <w:szCs w:val="20"/>
        </w:rPr>
        <w:t>México,</w:t>
      </w:r>
      <w:proofErr w:type="gramEnd"/>
      <w:r w:rsidRPr="002C750C">
        <w:rPr>
          <w:rFonts w:ascii="Bookman Old Style" w:eastAsia="Helvetica" w:hAnsi="Bookman Old Style" w:cs="Arial"/>
          <w:sz w:val="20"/>
          <w:szCs w:val="20"/>
        </w:rPr>
        <w:t xml:space="preserve"> podrán obtener título profesional y registrarlo ante la Subsecretaría y en su caso, obtener la cédula profesional correspondiente, para ejercer actividades productivas y/o servicios relativos a su carrera.</w:t>
      </w:r>
    </w:p>
    <w:p w14:paraId="7DBCF5DD"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p>
    <w:p w14:paraId="55311BF7" w14:textId="77777777" w:rsidR="002C750C" w:rsidRPr="002C750C" w:rsidRDefault="002C750C" w:rsidP="002C750C">
      <w:pPr>
        <w:spacing w:after="0" w:line="240" w:lineRule="auto"/>
        <w:jc w:val="center"/>
        <w:rPr>
          <w:rFonts w:ascii="Bookman Old Style" w:eastAsia="Helvetica" w:hAnsi="Bookman Old Style" w:cs="Arial"/>
          <w:b/>
          <w:bCs/>
          <w:sz w:val="20"/>
          <w:szCs w:val="20"/>
        </w:rPr>
      </w:pPr>
      <w:r w:rsidRPr="002C750C">
        <w:rPr>
          <w:rFonts w:ascii="Bookman Old Style" w:eastAsia="Helvetica" w:hAnsi="Bookman Old Style" w:cs="Arial"/>
          <w:b/>
          <w:bCs/>
          <w:sz w:val="20"/>
          <w:szCs w:val="20"/>
        </w:rPr>
        <w:t>CAPÍTULO SEGUNDO</w:t>
      </w:r>
    </w:p>
    <w:p w14:paraId="580AB629" w14:textId="77777777" w:rsidR="002C750C" w:rsidRPr="002C750C" w:rsidRDefault="002C750C" w:rsidP="002C750C">
      <w:pPr>
        <w:autoSpaceDE w:val="0"/>
        <w:autoSpaceDN w:val="0"/>
        <w:adjustRightInd w:val="0"/>
        <w:spacing w:after="0" w:line="240" w:lineRule="auto"/>
        <w:jc w:val="center"/>
        <w:rPr>
          <w:rFonts w:ascii="Bookman Old Style" w:eastAsia="Helvetica" w:hAnsi="Bookman Old Style" w:cs="Arial"/>
          <w:sz w:val="20"/>
          <w:szCs w:val="20"/>
        </w:rPr>
      </w:pPr>
      <w:r w:rsidRPr="002C750C">
        <w:rPr>
          <w:rFonts w:ascii="Bookman Old Style" w:eastAsia="Helvetica" w:hAnsi="Bookman Old Style" w:cs="Arial"/>
          <w:b/>
          <w:bCs/>
          <w:sz w:val="20"/>
          <w:szCs w:val="20"/>
        </w:rPr>
        <w:t>DE LA ASESORÍA</w:t>
      </w:r>
    </w:p>
    <w:p w14:paraId="2DFB1E29"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p>
    <w:p w14:paraId="15C0C784"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7.</w:t>
      </w:r>
      <w:r w:rsidRPr="002C750C">
        <w:rPr>
          <w:rFonts w:ascii="Bookman Old Style" w:eastAsia="Helvetica" w:hAnsi="Bookman Old Style" w:cs="Arial"/>
          <w:sz w:val="20"/>
          <w:szCs w:val="20"/>
        </w:rPr>
        <w:t xml:space="preserve"> La persona egresada interesada en</w:t>
      </w:r>
      <w:r w:rsidRPr="002C750C">
        <w:rPr>
          <w:rFonts w:ascii="Bookman Old Style" w:eastAsia="Helvetica" w:hAnsi="Bookman Old Style" w:cs="Arial"/>
          <w:b/>
          <w:bCs/>
          <w:sz w:val="20"/>
          <w:szCs w:val="20"/>
        </w:rPr>
        <w:t xml:space="preserve"> </w:t>
      </w:r>
      <w:r w:rsidRPr="002C750C">
        <w:rPr>
          <w:rFonts w:ascii="Bookman Old Style" w:eastAsia="Helvetica" w:hAnsi="Bookman Old Style" w:cs="Arial"/>
          <w:sz w:val="20"/>
          <w:szCs w:val="20"/>
        </w:rPr>
        <w:t xml:space="preserve">presentar examen </w:t>
      </w:r>
      <w:proofErr w:type="gramStart"/>
      <w:r w:rsidRPr="002C750C">
        <w:rPr>
          <w:rFonts w:ascii="Bookman Old Style" w:eastAsia="Helvetica" w:hAnsi="Bookman Old Style" w:cs="Arial"/>
          <w:sz w:val="20"/>
          <w:szCs w:val="20"/>
        </w:rPr>
        <w:t>profesional,</w:t>
      </w:r>
      <w:proofErr w:type="gramEnd"/>
      <w:r w:rsidRPr="002C750C">
        <w:rPr>
          <w:rFonts w:ascii="Bookman Old Style" w:eastAsia="Helvetica" w:hAnsi="Bookman Old Style" w:cs="Arial"/>
          <w:sz w:val="20"/>
          <w:szCs w:val="20"/>
        </w:rPr>
        <w:t xml:space="preserve"> tendrá el derecho de solicitar a la Subdirección Académica, asesoría para el desarrollo de su trabajo de titulación. </w:t>
      </w:r>
    </w:p>
    <w:p w14:paraId="1FB2C468"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p>
    <w:p w14:paraId="28259F20"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8.</w:t>
      </w:r>
      <w:r w:rsidRPr="002C750C">
        <w:rPr>
          <w:rFonts w:ascii="Bookman Old Style" w:eastAsia="Helvetica" w:hAnsi="Bookman Old Style" w:cs="Arial"/>
          <w:sz w:val="20"/>
          <w:szCs w:val="20"/>
        </w:rPr>
        <w:t xml:space="preserve"> Una vez registrado el tema ante la Unidad de titulación o Coordinación, la Subdirección Académica nombrará al personal docente</w:t>
      </w:r>
      <w:r w:rsidRPr="002C750C">
        <w:rPr>
          <w:rFonts w:ascii="Bookman Old Style" w:eastAsia="Helvetica" w:hAnsi="Bookman Old Style" w:cs="Arial"/>
          <w:b/>
          <w:bCs/>
          <w:sz w:val="20"/>
          <w:szCs w:val="20"/>
        </w:rPr>
        <w:t xml:space="preserve"> </w:t>
      </w:r>
      <w:r w:rsidRPr="002C750C">
        <w:rPr>
          <w:rFonts w:ascii="Bookman Old Style" w:eastAsia="Helvetica" w:hAnsi="Bookman Old Style" w:cs="Arial"/>
          <w:sz w:val="20"/>
          <w:szCs w:val="20"/>
        </w:rPr>
        <w:t xml:space="preserve">que proporcionará la asesoría en el ámbito musical, según sea el caso. </w:t>
      </w:r>
    </w:p>
    <w:p w14:paraId="46566431"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p>
    <w:p w14:paraId="7B4E9645"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9.</w:t>
      </w:r>
      <w:r w:rsidRPr="002C750C">
        <w:rPr>
          <w:rFonts w:ascii="Bookman Old Style" w:eastAsia="Helvetica" w:hAnsi="Bookman Old Style" w:cs="Arial"/>
          <w:sz w:val="20"/>
          <w:szCs w:val="20"/>
        </w:rPr>
        <w:t xml:space="preserve"> Es obligación del personal docente seleccionado para proporcionar asesoría, orientar metodológicamente a la persona egresada sobre los temas o problemas que puedan ser objeto de estudio, para elaborar los programas y trabajos que se presenten como opción para obtener el título correspondiente. </w:t>
      </w:r>
    </w:p>
    <w:p w14:paraId="10E7D98B"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p>
    <w:p w14:paraId="2991625E"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10.</w:t>
      </w:r>
      <w:r w:rsidRPr="002C750C">
        <w:rPr>
          <w:rFonts w:ascii="Bookman Old Style" w:eastAsia="Helvetica" w:hAnsi="Bookman Old Style" w:cs="Arial"/>
          <w:sz w:val="20"/>
          <w:szCs w:val="20"/>
        </w:rPr>
        <w:t xml:space="preserve"> Podrán ser considerados para la asesoría de titulación, aquellos profesionistas con estudios en las diferentes Licenciaturas que se ofertan en el Conservatorio de Música del Estado de México con probada capacidad en el área a que refiere el trabajo escrito y reconocida trayectoria musical.</w:t>
      </w:r>
    </w:p>
    <w:p w14:paraId="497784D1"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p>
    <w:p w14:paraId="092F2982"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11.</w:t>
      </w:r>
      <w:r w:rsidRPr="002C750C">
        <w:rPr>
          <w:rFonts w:ascii="Bookman Old Style" w:eastAsia="Helvetica" w:hAnsi="Bookman Old Style" w:cs="Arial"/>
          <w:sz w:val="20"/>
          <w:szCs w:val="20"/>
        </w:rPr>
        <w:t xml:space="preserve"> Las asesorías se asignarán por un periodo no mayor a seis meses contados a partir de su autorización. </w:t>
      </w:r>
    </w:p>
    <w:p w14:paraId="7158230F"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p>
    <w:p w14:paraId="5D45F78D"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b/>
          <w:bCs/>
          <w:sz w:val="20"/>
          <w:szCs w:val="20"/>
        </w:rPr>
      </w:pPr>
      <w:r w:rsidRPr="002C750C">
        <w:rPr>
          <w:rFonts w:ascii="Bookman Old Style" w:eastAsia="Helvetica" w:hAnsi="Bookman Old Style" w:cs="Arial"/>
          <w:b/>
          <w:bCs/>
          <w:sz w:val="20"/>
          <w:szCs w:val="20"/>
        </w:rPr>
        <w:t>Artículo 12.</w:t>
      </w:r>
      <w:r w:rsidRPr="002C750C">
        <w:rPr>
          <w:rFonts w:ascii="Bookman Old Style" w:eastAsia="Helvetica" w:hAnsi="Bookman Old Style" w:cs="Arial"/>
          <w:sz w:val="20"/>
          <w:szCs w:val="20"/>
        </w:rPr>
        <w:t xml:space="preserve"> La labor de la asesoría</w:t>
      </w:r>
      <w:r w:rsidRPr="002C750C">
        <w:rPr>
          <w:rFonts w:ascii="Bookman Old Style" w:eastAsia="Helvetica" w:hAnsi="Bookman Old Style" w:cs="Arial"/>
          <w:b/>
          <w:bCs/>
          <w:sz w:val="20"/>
          <w:szCs w:val="20"/>
        </w:rPr>
        <w:t xml:space="preserve"> </w:t>
      </w:r>
      <w:r w:rsidRPr="002C750C">
        <w:rPr>
          <w:rFonts w:ascii="Bookman Old Style" w:eastAsia="Helvetica" w:hAnsi="Bookman Old Style" w:cs="Arial"/>
          <w:sz w:val="20"/>
          <w:szCs w:val="20"/>
        </w:rPr>
        <w:t>de titulación finaliza cuando la persona egresada registra el trabajo realizado ante la Unidad de titulación o</w:t>
      </w:r>
      <w:r w:rsidRPr="002C750C">
        <w:rPr>
          <w:rFonts w:ascii="Bookman Old Style" w:eastAsia="Helvetica" w:hAnsi="Bookman Old Style" w:cs="Arial"/>
          <w:b/>
          <w:bCs/>
          <w:sz w:val="20"/>
          <w:szCs w:val="20"/>
        </w:rPr>
        <w:t xml:space="preserve"> </w:t>
      </w:r>
      <w:r w:rsidRPr="002C750C">
        <w:rPr>
          <w:rFonts w:ascii="Bookman Old Style" w:eastAsia="Helvetica" w:hAnsi="Bookman Old Style" w:cs="Arial"/>
          <w:sz w:val="20"/>
          <w:szCs w:val="20"/>
        </w:rPr>
        <w:t>Coordinación y/o haya transcurrido el tiempo para llevarse a cabo.</w:t>
      </w:r>
    </w:p>
    <w:p w14:paraId="6036B4DC" w14:textId="77777777" w:rsidR="002C750C" w:rsidRPr="002C750C" w:rsidRDefault="002C750C" w:rsidP="002C750C">
      <w:pPr>
        <w:pStyle w:val="Subttulo"/>
        <w:spacing w:after="0"/>
        <w:rPr>
          <w:rFonts w:ascii="Bookman Old Style" w:eastAsia="Helvetica" w:hAnsi="Bookman Old Style" w:cs="Arial"/>
          <w:sz w:val="20"/>
          <w:szCs w:val="20"/>
          <w:lang w:val="es-MX"/>
        </w:rPr>
      </w:pPr>
    </w:p>
    <w:p w14:paraId="2DC5578E" w14:textId="77777777" w:rsidR="002C750C" w:rsidRPr="002C750C" w:rsidRDefault="002C750C" w:rsidP="002C750C">
      <w:pPr>
        <w:pStyle w:val="Subttulo"/>
        <w:spacing w:after="0"/>
        <w:rPr>
          <w:rFonts w:ascii="Bookman Old Style" w:eastAsia="Helvetica" w:hAnsi="Bookman Old Style" w:cs="Arial"/>
          <w:b/>
          <w:bCs/>
          <w:sz w:val="20"/>
          <w:szCs w:val="20"/>
          <w:lang w:val="es-MX"/>
        </w:rPr>
      </w:pPr>
      <w:r w:rsidRPr="002C750C">
        <w:rPr>
          <w:rFonts w:ascii="Bookman Old Style" w:eastAsia="Helvetica" w:hAnsi="Bookman Old Style" w:cs="Arial"/>
          <w:b/>
          <w:bCs/>
          <w:sz w:val="20"/>
          <w:szCs w:val="20"/>
          <w:lang w:val="es-MX"/>
        </w:rPr>
        <w:t>CAPÍTULO TERCERO</w:t>
      </w:r>
    </w:p>
    <w:p w14:paraId="06BCB131" w14:textId="77777777" w:rsidR="002C750C" w:rsidRPr="002C750C" w:rsidRDefault="002C750C" w:rsidP="002C750C">
      <w:pPr>
        <w:pStyle w:val="Subttulo"/>
        <w:spacing w:after="0"/>
        <w:rPr>
          <w:rFonts w:ascii="Bookman Old Style" w:eastAsia="Helvetica" w:hAnsi="Bookman Old Style" w:cs="Arial"/>
          <w:b/>
          <w:bCs/>
          <w:sz w:val="20"/>
          <w:szCs w:val="20"/>
          <w:lang w:val="es-MX"/>
        </w:rPr>
      </w:pPr>
      <w:r w:rsidRPr="002C750C">
        <w:rPr>
          <w:rFonts w:ascii="Bookman Old Style" w:eastAsia="Helvetica" w:hAnsi="Bookman Old Style" w:cs="Arial"/>
          <w:b/>
          <w:bCs/>
          <w:sz w:val="20"/>
          <w:szCs w:val="20"/>
          <w:lang w:val="es-MX"/>
        </w:rPr>
        <w:t>DEL EXAMEN PROFESIONAL</w:t>
      </w:r>
    </w:p>
    <w:p w14:paraId="0FE646AC"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1031EBDC"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13.</w:t>
      </w:r>
      <w:r w:rsidRPr="002C750C">
        <w:rPr>
          <w:rFonts w:ascii="Bookman Old Style" w:eastAsia="Helvetica" w:hAnsi="Bookman Old Style" w:cs="Arial"/>
          <w:sz w:val="20"/>
          <w:szCs w:val="20"/>
        </w:rPr>
        <w:t xml:space="preserve"> Tendrán derecho a solicitar y presentar el examen profesional, así como acceder a la titulación correspondiente, las personas egresadas que hayan cursado y aprobado todas las </w:t>
      </w:r>
      <w:r w:rsidRPr="002C750C">
        <w:rPr>
          <w:rFonts w:ascii="Bookman Old Style" w:eastAsia="Helvetica" w:hAnsi="Bookman Old Style" w:cs="Arial"/>
          <w:sz w:val="20"/>
          <w:szCs w:val="20"/>
        </w:rPr>
        <w:lastRenderedPageBreak/>
        <w:t>asignaturas que comprende el plan de estudios de la Licenciatura cursada y cuenten con la acreditación de su servicio social.</w:t>
      </w:r>
    </w:p>
    <w:p w14:paraId="66321350"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2A1BCD57"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14.</w:t>
      </w:r>
      <w:r w:rsidRPr="002C750C">
        <w:rPr>
          <w:rFonts w:ascii="Bookman Old Style" w:eastAsia="Helvetica" w:hAnsi="Bookman Old Style" w:cs="Arial"/>
          <w:sz w:val="20"/>
          <w:szCs w:val="20"/>
        </w:rPr>
        <w:t xml:space="preserve"> Para solicitar la autorización del examen profesional, las personas egresadas de la Licenciatura</w:t>
      </w:r>
      <w:r w:rsidRPr="002C750C">
        <w:rPr>
          <w:rFonts w:ascii="Bookman Old Style" w:eastAsia="Helvetica" w:hAnsi="Bookman Old Style" w:cs="Arial"/>
          <w:b/>
          <w:bCs/>
          <w:sz w:val="20"/>
          <w:szCs w:val="20"/>
        </w:rPr>
        <w:t xml:space="preserve"> </w:t>
      </w:r>
      <w:r w:rsidRPr="002C750C">
        <w:rPr>
          <w:rFonts w:ascii="Bookman Old Style" w:eastAsia="Helvetica" w:hAnsi="Bookman Old Style" w:cs="Arial"/>
          <w:sz w:val="20"/>
          <w:szCs w:val="20"/>
        </w:rPr>
        <w:t>deberán cumplir con los siguientes requisitos:</w:t>
      </w:r>
    </w:p>
    <w:p w14:paraId="07A13DF4"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4FD267B9" w14:textId="77777777" w:rsidR="002C750C" w:rsidRPr="002C750C" w:rsidRDefault="002C750C" w:rsidP="002C750C">
      <w:pPr>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I.</w:t>
      </w:r>
      <w:r w:rsidRPr="002C750C">
        <w:rPr>
          <w:rFonts w:ascii="Bookman Old Style" w:eastAsia="Helvetica" w:hAnsi="Bookman Old Style" w:cs="Arial"/>
          <w:sz w:val="20"/>
          <w:szCs w:val="20"/>
        </w:rPr>
        <w:t xml:space="preserve"> Acreditar la realización del servicio social, conforme a lo dispuesto en la normatividad respectiva;</w:t>
      </w:r>
    </w:p>
    <w:p w14:paraId="55E1F2E1" w14:textId="77777777" w:rsidR="002C750C" w:rsidRPr="002C750C" w:rsidRDefault="002C750C" w:rsidP="002C750C">
      <w:pPr>
        <w:pStyle w:val="Textoindependiente3"/>
        <w:spacing w:after="80" w:line="240" w:lineRule="auto"/>
        <w:jc w:val="both"/>
        <w:rPr>
          <w:rFonts w:ascii="Bookman Old Style" w:eastAsia="Helvetica" w:hAnsi="Bookman Old Style" w:cs="Arial"/>
          <w:b/>
          <w:bCs/>
          <w:sz w:val="20"/>
          <w:szCs w:val="20"/>
        </w:rPr>
      </w:pPr>
      <w:r w:rsidRPr="002C750C">
        <w:rPr>
          <w:rFonts w:ascii="Bookman Old Style" w:eastAsia="Helvetica" w:hAnsi="Bookman Old Style" w:cs="Arial"/>
          <w:b/>
          <w:bCs/>
          <w:sz w:val="20"/>
          <w:szCs w:val="20"/>
        </w:rPr>
        <w:t>II.</w:t>
      </w:r>
      <w:r w:rsidRPr="002C750C">
        <w:rPr>
          <w:rFonts w:ascii="Bookman Old Style" w:eastAsia="Helvetica" w:hAnsi="Bookman Old Style" w:cs="Arial"/>
          <w:sz w:val="20"/>
          <w:szCs w:val="20"/>
        </w:rPr>
        <w:t xml:space="preserve"> Presentar el programa de concierto autorizado por el jefe del área correspondiente a la Licenciatura en Instrumentista Musical y/o Licenciatura en Composición Musical;</w:t>
      </w:r>
    </w:p>
    <w:p w14:paraId="582F974D" w14:textId="77777777" w:rsidR="002C750C" w:rsidRPr="002C750C" w:rsidRDefault="002C750C" w:rsidP="002C750C">
      <w:pPr>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III.</w:t>
      </w:r>
      <w:r w:rsidRPr="002C750C">
        <w:rPr>
          <w:rFonts w:ascii="Bookman Old Style" w:eastAsia="Helvetica" w:hAnsi="Bookman Old Style" w:cs="Arial"/>
          <w:sz w:val="20"/>
          <w:szCs w:val="20"/>
        </w:rPr>
        <w:t xml:space="preserve"> Presentar el comprobante de pago de los derechos respectivos;</w:t>
      </w:r>
    </w:p>
    <w:p w14:paraId="34CC3E97" w14:textId="77777777" w:rsidR="002C750C" w:rsidRPr="002C750C" w:rsidRDefault="002C750C" w:rsidP="002C750C">
      <w:pPr>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IV.</w:t>
      </w:r>
      <w:r w:rsidRPr="002C750C">
        <w:rPr>
          <w:rFonts w:ascii="Bookman Old Style" w:eastAsia="Helvetica" w:hAnsi="Bookman Old Style" w:cs="Arial"/>
          <w:sz w:val="20"/>
          <w:szCs w:val="20"/>
        </w:rPr>
        <w:t xml:space="preserve"> Presentar las constancias de no adeudo al Conservatorio de Música del Estado de México; y</w:t>
      </w:r>
    </w:p>
    <w:p w14:paraId="1A89E3A0" w14:textId="77777777" w:rsidR="002C750C" w:rsidRPr="002C750C" w:rsidRDefault="002C750C" w:rsidP="002C750C">
      <w:pPr>
        <w:pStyle w:val="Textoindependiente3"/>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V.</w:t>
      </w:r>
      <w:r w:rsidRPr="002C750C">
        <w:rPr>
          <w:rFonts w:ascii="Bookman Old Style" w:eastAsia="Helvetica" w:hAnsi="Bookman Old Style" w:cs="Arial"/>
          <w:sz w:val="20"/>
          <w:szCs w:val="20"/>
        </w:rPr>
        <w:t xml:space="preserve"> Presentar el protocolo de investigación autorizado por la o el asesor para personas egresadas de la Licenciatura en Educación Musical. </w:t>
      </w:r>
    </w:p>
    <w:p w14:paraId="36EE3084" w14:textId="77777777" w:rsidR="002C750C" w:rsidRPr="002C750C" w:rsidRDefault="002C750C" w:rsidP="002C750C">
      <w:pPr>
        <w:pStyle w:val="Textoindependiente3"/>
        <w:spacing w:after="0" w:line="240" w:lineRule="auto"/>
        <w:rPr>
          <w:rFonts w:ascii="Bookman Old Style" w:eastAsia="Helvetica" w:hAnsi="Bookman Old Style" w:cs="Arial"/>
          <w:sz w:val="20"/>
          <w:szCs w:val="20"/>
        </w:rPr>
      </w:pPr>
    </w:p>
    <w:p w14:paraId="6AC8050D"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15.</w:t>
      </w:r>
      <w:r w:rsidRPr="002C750C">
        <w:rPr>
          <w:rFonts w:ascii="Bookman Old Style" w:eastAsia="Helvetica" w:hAnsi="Bookman Old Style" w:cs="Arial"/>
          <w:sz w:val="20"/>
          <w:szCs w:val="20"/>
        </w:rPr>
        <w:t xml:space="preserve"> La solicitud de examen profesional la harán las personas egresadas ante la Unidad de titulación o Coordinación.</w:t>
      </w:r>
    </w:p>
    <w:p w14:paraId="1676C068" w14:textId="77777777" w:rsidR="002C750C" w:rsidRPr="002C750C" w:rsidRDefault="002C750C" w:rsidP="002C750C">
      <w:pPr>
        <w:spacing w:after="0" w:line="240" w:lineRule="auto"/>
        <w:jc w:val="both"/>
        <w:rPr>
          <w:rFonts w:ascii="Bookman Old Style" w:eastAsia="Helvetica" w:hAnsi="Bookman Old Style" w:cs="Arial"/>
          <w:b/>
          <w:bCs/>
          <w:sz w:val="20"/>
          <w:szCs w:val="20"/>
        </w:rPr>
      </w:pPr>
    </w:p>
    <w:p w14:paraId="64C012D9" w14:textId="77777777" w:rsidR="002C750C" w:rsidRDefault="002C750C" w:rsidP="002C750C">
      <w:pPr>
        <w:pStyle w:val="Textoindependiente3"/>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16.</w:t>
      </w:r>
      <w:r w:rsidRPr="002C750C">
        <w:rPr>
          <w:rFonts w:ascii="Bookman Old Style" w:eastAsia="Helvetica" w:hAnsi="Bookman Old Style" w:cs="Arial"/>
          <w:sz w:val="20"/>
          <w:szCs w:val="20"/>
        </w:rPr>
        <w:t xml:space="preserve"> Las personas egresadas deberán acudir a la Unidad de titulación o Coordinación, afín de recibir la autorización para el examen profesional.</w:t>
      </w:r>
    </w:p>
    <w:p w14:paraId="26CC0145" w14:textId="77777777" w:rsidR="002C750C" w:rsidRPr="002C750C" w:rsidRDefault="002C750C" w:rsidP="002C750C">
      <w:pPr>
        <w:pStyle w:val="Textoindependiente3"/>
        <w:spacing w:after="0" w:line="240" w:lineRule="auto"/>
        <w:jc w:val="both"/>
        <w:rPr>
          <w:rFonts w:ascii="Bookman Old Style" w:eastAsia="Helvetica" w:hAnsi="Bookman Old Style" w:cs="Arial"/>
          <w:sz w:val="20"/>
          <w:szCs w:val="20"/>
        </w:rPr>
      </w:pPr>
    </w:p>
    <w:p w14:paraId="379FEA18"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17.</w:t>
      </w:r>
      <w:r w:rsidRPr="002C750C">
        <w:rPr>
          <w:rFonts w:ascii="Bookman Old Style" w:eastAsia="Helvetica" w:hAnsi="Bookman Old Style" w:cs="Arial"/>
          <w:sz w:val="20"/>
          <w:szCs w:val="20"/>
        </w:rPr>
        <w:t xml:space="preserve"> En caso de incumplimiento de alguno de los requisitos por parte de la persona egresada, no se dará trámite a la solicitud de examen profesional.</w:t>
      </w:r>
    </w:p>
    <w:p w14:paraId="0CE47DB4"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34B713D8"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18.</w:t>
      </w:r>
      <w:r w:rsidRPr="002C750C">
        <w:rPr>
          <w:rFonts w:ascii="Bookman Old Style" w:eastAsia="Helvetica" w:hAnsi="Bookman Old Style" w:cs="Arial"/>
          <w:sz w:val="20"/>
          <w:szCs w:val="20"/>
        </w:rPr>
        <w:t xml:space="preserve"> Para la realización de los exámenes profesionales, el Conservatorio de Música del Estado de México deberá informar a la Subsecretaría del período de titulación, la relación de personas sustentantes, nombres del Jurado, comprobantes de pago de la cuota oficial vigente, constancias de acreditación del servicio social, constancia de no adeudo general y las solicitudes del examen profesional.</w:t>
      </w:r>
    </w:p>
    <w:p w14:paraId="6E811ACF"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69EE7321"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19.</w:t>
      </w:r>
      <w:r w:rsidRPr="002C750C">
        <w:rPr>
          <w:rFonts w:ascii="Bookman Old Style" w:eastAsia="Helvetica" w:hAnsi="Bookman Old Style" w:cs="Arial"/>
          <w:sz w:val="20"/>
          <w:szCs w:val="20"/>
        </w:rPr>
        <w:t xml:space="preserve"> Para que la persona sustentante tenga derecho de solicitar la expedición del título profesional y posteriormente gestionar ante la Dirección General de Profesiones la Cédula Profesional, deberá cumplir con los siguientes requisitos:</w:t>
      </w:r>
    </w:p>
    <w:p w14:paraId="7BC3A39C"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1B6883B9" w14:textId="77777777" w:rsidR="002C750C" w:rsidRPr="002C750C" w:rsidRDefault="002C750C" w:rsidP="002C750C">
      <w:pPr>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 xml:space="preserve">I. </w:t>
      </w:r>
      <w:r w:rsidRPr="002C750C">
        <w:rPr>
          <w:rFonts w:ascii="Bookman Old Style" w:eastAsia="Helvetica" w:hAnsi="Bookman Old Style" w:cs="Arial"/>
          <w:sz w:val="20"/>
          <w:szCs w:val="20"/>
        </w:rPr>
        <w:t>Haber cubierto totalmente el plan de estudios vigente;</w:t>
      </w:r>
    </w:p>
    <w:p w14:paraId="139200FD" w14:textId="77777777" w:rsidR="002C750C" w:rsidRPr="002C750C" w:rsidRDefault="002C750C" w:rsidP="002C750C">
      <w:pPr>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II.</w:t>
      </w:r>
      <w:r w:rsidRPr="002C750C">
        <w:rPr>
          <w:rFonts w:ascii="Bookman Old Style" w:eastAsia="Helvetica" w:hAnsi="Bookman Old Style" w:cs="Arial"/>
          <w:sz w:val="20"/>
          <w:szCs w:val="20"/>
        </w:rPr>
        <w:t xml:space="preserve"> Contar con la constancia de haber concluido el servicio social;</w:t>
      </w:r>
    </w:p>
    <w:p w14:paraId="633CA6E6" w14:textId="77777777" w:rsidR="002C750C" w:rsidRPr="002C750C" w:rsidRDefault="002C750C" w:rsidP="002C750C">
      <w:pPr>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III.</w:t>
      </w:r>
      <w:r w:rsidRPr="002C750C">
        <w:rPr>
          <w:rFonts w:ascii="Bookman Old Style" w:eastAsia="Helvetica" w:hAnsi="Bookman Old Style" w:cs="Arial"/>
          <w:sz w:val="20"/>
          <w:szCs w:val="20"/>
        </w:rPr>
        <w:t xml:space="preserve"> Contar con la autorización del examen profesional;</w:t>
      </w:r>
    </w:p>
    <w:p w14:paraId="28DBC037" w14:textId="77777777" w:rsidR="002C750C" w:rsidRPr="002C750C" w:rsidRDefault="002C750C" w:rsidP="002C750C">
      <w:pPr>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IV.</w:t>
      </w:r>
      <w:r w:rsidRPr="002C750C">
        <w:rPr>
          <w:rFonts w:ascii="Bookman Old Style" w:eastAsia="Helvetica" w:hAnsi="Bookman Old Style" w:cs="Arial"/>
          <w:sz w:val="20"/>
          <w:szCs w:val="20"/>
        </w:rPr>
        <w:t xml:space="preserve"> Contar con la constancia de no adeudo;</w:t>
      </w:r>
    </w:p>
    <w:p w14:paraId="1169BEB9" w14:textId="77777777" w:rsidR="002C750C" w:rsidRPr="002C750C" w:rsidRDefault="002C750C" w:rsidP="002C750C">
      <w:pPr>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V.</w:t>
      </w:r>
      <w:r w:rsidRPr="002C750C">
        <w:rPr>
          <w:rFonts w:ascii="Bookman Old Style" w:eastAsia="Helvetica" w:hAnsi="Bookman Old Style" w:cs="Arial"/>
          <w:sz w:val="20"/>
          <w:szCs w:val="20"/>
        </w:rPr>
        <w:t xml:space="preserve"> Cubrir el pago de derechos correspondiente;</w:t>
      </w:r>
    </w:p>
    <w:p w14:paraId="20C6704A" w14:textId="77777777" w:rsidR="002C750C" w:rsidRPr="002C750C" w:rsidRDefault="002C750C" w:rsidP="002C750C">
      <w:pPr>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VI.</w:t>
      </w:r>
      <w:r w:rsidRPr="002C750C">
        <w:rPr>
          <w:rFonts w:ascii="Bookman Old Style" w:eastAsia="Helvetica" w:hAnsi="Bookman Old Style" w:cs="Arial"/>
          <w:sz w:val="20"/>
          <w:szCs w:val="20"/>
        </w:rPr>
        <w:t xml:space="preserve"> Haber aprobado el examen profesional;</w:t>
      </w:r>
    </w:p>
    <w:p w14:paraId="77CE7962"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VII.</w:t>
      </w:r>
      <w:r w:rsidRPr="002C750C">
        <w:rPr>
          <w:rFonts w:ascii="Bookman Old Style" w:eastAsia="Helvetica" w:hAnsi="Bookman Old Style" w:cs="Arial"/>
          <w:sz w:val="20"/>
          <w:szCs w:val="20"/>
        </w:rPr>
        <w:t xml:space="preserve"> Los demás que para el efecto se establezcan.</w:t>
      </w:r>
    </w:p>
    <w:p w14:paraId="47138EC6" w14:textId="77777777" w:rsidR="002C750C" w:rsidRPr="002C750C" w:rsidRDefault="002C750C" w:rsidP="002C750C">
      <w:pPr>
        <w:pStyle w:val="Subttulo"/>
        <w:spacing w:after="0"/>
        <w:jc w:val="both"/>
        <w:rPr>
          <w:rFonts w:ascii="Bookman Old Style" w:eastAsia="Helvetica" w:hAnsi="Bookman Old Style" w:cs="Arial"/>
          <w:sz w:val="20"/>
          <w:szCs w:val="20"/>
          <w:lang w:val="es-MX"/>
        </w:rPr>
      </w:pPr>
    </w:p>
    <w:p w14:paraId="54592A9B" w14:textId="77777777" w:rsidR="002C750C" w:rsidRPr="002C750C" w:rsidRDefault="002C750C" w:rsidP="002C750C">
      <w:pPr>
        <w:pStyle w:val="Subttulo"/>
        <w:spacing w:after="0"/>
        <w:rPr>
          <w:rFonts w:ascii="Bookman Old Style" w:eastAsia="Helvetica" w:hAnsi="Bookman Old Style" w:cs="Arial"/>
          <w:b/>
          <w:bCs/>
          <w:sz w:val="20"/>
          <w:szCs w:val="20"/>
          <w:lang w:val="es-MX"/>
        </w:rPr>
      </w:pPr>
      <w:r w:rsidRPr="002C750C">
        <w:rPr>
          <w:rFonts w:ascii="Bookman Old Style" w:eastAsia="Helvetica" w:hAnsi="Bookman Old Style" w:cs="Arial"/>
          <w:b/>
          <w:bCs/>
          <w:sz w:val="20"/>
          <w:szCs w:val="20"/>
          <w:lang w:val="es-MX"/>
        </w:rPr>
        <w:t>CAPÍTULO CUARTO</w:t>
      </w:r>
    </w:p>
    <w:p w14:paraId="7BC44CA1" w14:textId="77777777" w:rsidR="002C750C" w:rsidRPr="002C750C" w:rsidRDefault="002C750C" w:rsidP="002C750C">
      <w:pPr>
        <w:pStyle w:val="Subttulo"/>
        <w:spacing w:after="0"/>
        <w:rPr>
          <w:rFonts w:ascii="Bookman Old Style" w:eastAsia="Helvetica" w:hAnsi="Bookman Old Style" w:cs="Arial"/>
          <w:b/>
          <w:bCs/>
          <w:sz w:val="20"/>
          <w:szCs w:val="20"/>
          <w:lang w:val="es-MX"/>
        </w:rPr>
      </w:pPr>
      <w:r w:rsidRPr="002C750C">
        <w:rPr>
          <w:rFonts w:ascii="Bookman Old Style" w:eastAsia="Helvetica" w:hAnsi="Bookman Old Style" w:cs="Arial"/>
          <w:b/>
          <w:bCs/>
          <w:sz w:val="20"/>
          <w:szCs w:val="20"/>
          <w:lang w:val="es-MX"/>
        </w:rPr>
        <w:t>DEL JURADO</w:t>
      </w:r>
    </w:p>
    <w:p w14:paraId="34BCB1E7"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4601B6AC" w14:textId="77777777" w:rsidR="002C750C" w:rsidRPr="002C750C" w:rsidRDefault="002C750C" w:rsidP="002C750C">
      <w:pPr>
        <w:spacing w:after="0" w:line="240" w:lineRule="auto"/>
        <w:jc w:val="both"/>
        <w:rPr>
          <w:rFonts w:ascii="Bookman Old Style" w:eastAsia="Segoe UI" w:hAnsi="Bookman Old Style" w:cs="Arial"/>
          <w:sz w:val="20"/>
          <w:szCs w:val="20"/>
        </w:rPr>
      </w:pPr>
      <w:r w:rsidRPr="002C750C">
        <w:rPr>
          <w:rFonts w:ascii="Bookman Old Style" w:eastAsia="Helvetica" w:hAnsi="Bookman Old Style" w:cs="Arial"/>
          <w:b/>
          <w:bCs/>
          <w:sz w:val="20"/>
          <w:szCs w:val="20"/>
        </w:rPr>
        <w:t xml:space="preserve">Artículo 20. </w:t>
      </w:r>
      <w:r w:rsidRPr="002C750C">
        <w:rPr>
          <w:rFonts w:ascii="Bookman Old Style" w:eastAsia="Helvetica" w:hAnsi="Bookman Old Style" w:cs="Arial"/>
          <w:sz w:val="20"/>
          <w:szCs w:val="20"/>
        </w:rPr>
        <w:t xml:space="preserve">La presentación del examen profesional tendrá carácter público y se realizará ante un Jurado, quien evaluará la exposición o ejecución que muestre la persona sustentante para la obtención del título profesional. </w:t>
      </w:r>
    </w:p>
    <w:p w14:paraId="36837FC0"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lastRenderedPageBreak/>
        <w:t>Artículo 21.</w:t>
      </w:r>
      <w:r w:rsidRPr="002C750C">
        <w:rPr>
          <w:rFonts w:ascii="Bookman Old Style" w:eastAsia="Helvetica" w:hAnsi="Bookman Old Style" w:cs="Arial"/>
          <w:sz w:val="20"/>
          <w:szCs w:val="20"/>
        </w:rPr>
        <w:t xml:space="preserve"> El nombramiento del Jurado para el examen profesional estará a cargo de la Dirección General del Conservatorio de Música del Estado de México y se integrará por:</w:t>
      </w:r>
    </w:p>
    <w:p w14:paraId="6DC8BD44"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4911D5B6" w14:textId="77777777" w:rsidR="002C750C" w:rsidRPr="002C750C" w:rsidRDefault="002C750C" w:rsidP="002C750C">
      <w:pPr>
        <w:spacing w:after="120" w:line="240" w:lineRule="auto"/>
        <w:jc w:val="both"/>
        <w:rPr>
          <w:rFonts w:ascii="Bookman Old Style" w:eastAsia="Helvetica" w:hAnsi="Bookman Old Style" w:cs="Arial"/>
          <w:sz w:val="20"/>
          <w:szCs w:val="20"/>
        </w:rPr>
      </w:pPr>
      <w:r w:rsidRPr="002C750C">
        <w:rPr>
          <w:rFonts w:ascii="Bookman Old Style" w:eastAsia="Helvetica" w:hAnsi="Bookman Old Style" w:cs="Arial"/>
          <w:b/>
          <w:sz w:val="20"/>
          <w:szCs w:val="20"/>
        </w:rPr>
        <w:t>I.</w:t>
      </w:r>
      <w:r w:rsidRPr="002C750C">
        <w:rPr>
          <w:rFonts w:ascii="Bookman Old Style" w:eastAsia="Helvetica" w:hAnsi="Bookman Old Style" w:cs="Arial"/>
          <w:sz w:val="20"/>
          <w:szCs w:val="20"/>
        </w:rPr>
        <w:t xml:space="preserve"> Una Presidencia, ocupada por la persona titular de la Dirección General;</w:t>
      </w:r>
    </w:p>
    <w:p w14:paraId="4C407245" w14:textId="77777777" w:rsidR="002C750C" w:rsidRPr="002C750C" w:rsidRDefault="002C750C" w:rsidP="002C750C">
      <w:pPr>
        <w:spacing w:after="120" w:line="240" w:lineRule="auto"/>
        <w:jc w:val="both"/>
        <w:rPr>
          <w:rFonts w:ascii="Bookman Old Style" w:eastAsia="Helvetica" w:hAnsi="Bookman Old Style" w:cs="Arial"/>
          <w:sz w:val="20"/>
          <w:szCs w:val="20"/>
        </w:rPr>
      </w:pPr>
      <w:r w:rsidRPr="002C750C">
        <w:rPr>
          <w:rFonts w:ascii="Bookman Old Style" w:eastAsia="Helvetica" w:hAnsi="Bookman Old Style" w:cs="Arial"/>
          <w:b/>
          <w:sz w:val="20"/>
          <w:szCs w:val="20"/>
        </w:rPr>
        <w:t>II.</w:t>
      </w:r>
      <w:r w:rsidRPr="002C750C">
        <w:rPr>
          <w:rFonts w:ascii="Bookman Old Style" w:eastAsia="Helvetica" w:hAnsi="Bookman Old Style" w:cs="Arial"/>
          <w:sz w:val="20"/>
          <w:szCs w:val="20"/>
        </w:rPr>
        <w:t xml:space="preserve"> Una Secretar</w:t>
      </w:r>
      <w:r w:rsidRPr="002C750C">
        <w:rPr>
          <w:rFonts w:ascii="Bookman Old Style" w:eastAsia="Segoe UI" w:hAnsi="Bookman Old Style" w:cs="Arial"/>
          <w:sz w:val="20"/>
          <w:szCs w:val="20"/>
        </w:rPr>
        <w:t>ía</w:t>
      </w:r>
      <w:r w:rsidRPr="002C750C">
        <w:rPr>
          <w:rFonts w:ascii="Bookman Old Style" w:eastAsia="Helvetica" w:hAnsi="Bookman Old Style" w:cs="Arial"/>
          <w:sz w:val="20"/>
          <w:szCs w:val="20"/>
        </w:rPr>
        <w:t>, a cargo de la persona titular de la Subdirección Académica; y</w:t>
      </w:r>
    </w:p>
    <w:p w14:paraId="5F6CA206"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sz w:val="20"/>
          <w:szCs w:val="20"/>
        </w:rPr>
        <w:t>III.</w:t>
      </w:r>
      <w:r w:rsidRPr="002C750C">
        <w:rPr>
          <w:rFonts w:ascii="Bookman Old Style" w:eastAsia="Helvetica" w:hAnsi="Bookman Old Style" w:cs="Arial"/>
          <w:sz w:val="20"/>
          <w:szCs w:val="20"/>
        </w:rPr>
        <w:t xml:space="preserve"> Tres Vocal</w:t>
      </w:r>
      <w:r w:rsidRPr="002C750C">
        <w:rPr>
          <w:rFonts w:ascii="Bookman Old Style" w:eastAsia="Segoe UI" w:hAnsi="Bookman Old Style" w:cs="Arial"/>
          <w:sz w:val="20"/>
          <w:szCs w:val="20"/>
        </w:rPr>
        <w:t>ías</w:t>
      </w:r>
      <w:r w:rsidRPr="002C750C">
        <w:rPr>
          <w:rFonts w:ascii="Bookman Old Style" w:eastAsia="Helvetica" w:hAnsi="Bookman Old Style" w:cs="Arial"/>
          <w:sz w:val="20"/>
          <w:szCs w:val="20"/>
        </w:rPr>
        <w:t>, ocupadas por profesionistas de reconocido prestigio académico y con autoridad en la materia objeto del examen.</w:t>
      </w:r>
    </w:p>
    <w:p w14:paraId="65909BAA"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77B0C0A4"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22.</w:t>
      </w:r>
      <w:r w:rsidRPr="002C750C">
        <w:rPr>
          <w:rFonts w:ascii="Bookman Old Style" w:eastAsia="Helvetica" w:hAnsi="Bookman Old Style" w:cs="Arial"/>
          <w:sz w:val="20"/>
          <w:szCs w:val="20"/>
        </w:rPr>
        <w:t xml:space="preserve"> Se podrán delegar funciones de la Presidencia y de la Secretar</w:t>
      </w:r>
      <w:r w:rsidRPr="002C750C">
        <w:rPr>
          <w:rFonts w:ascii="Bookman Old Style" w:eastAsia="Segoe UI" w:hAnsi="Bookman Old Style" w:cs="Arial"/>
          <w:sz w:val="20"/>
          <w:szCs w:val="20"/>
        </w:rPr>
        <w:t>ía</w:t>
      </w:r>
      <w:r w:rsidRPr="002C750C">
        <w:rPr>
          <w:rFonts w:ascii="Bookman Old Style" w:eastAsia="Helvetica" w:hAnsi="Bookman Old Style" w:cs="Arial"/>
          <w:sz w:val="20"/>
          <w:szCs w:val="20"/>
        </w:rPr>
        <w:t xml:space="preserve"> a los integrantes del jurado sólo en caso de exámenes simultáneos o por ausencia justificada. </w:t>
      </w:r>
    </w:p>
    <w:p w14:paraId="52DB4565"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41020A3C"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 xml:space="preserve">Artículo 23. </w:t>
      </w:r>
      <w:r w:rsidRPr="002C750C">
        <w:rPr>
          <w:rFonts w:ascii="Bookman Old Style" w:eastAsia="Helvetica" w:hAnsi="Bookman Old Style" w:cs="Arial"/>
          <w:sz w:val="20"/>
          <w:szCs w:val="20"/>
        </w:rPr>
        <w:t xml:space="preserve"> La Presidencia del Jurado es la autoridad en el examen profesional y actuará como coordinador y moderador del proceso, cuidando que se lleve a cabo </w:t>
      </w:r>
      <w:proofErr w:type="gramStart"/>
      <w:r w:rsidRPr="002C750C">
        <w:rPr>
          <w:rFonts w:ascii="Bookman Old Style" w:eastAsia="Helvetica" w:hAnsi="Bookman Old Style" w:cs="Arial"/>
          <w:sz w:val="20"/>
          <w:szCs w:val="20"/>
        </w:rPr>
        <w:t>de acuerdo a</w:t>
      </w:r>
      <w:proofErr w:type="gramEnd"/>
      <w:r w:rsidRPr="002C750C">
        <w:rPr>
          <w:rFonts w:ascii="Bookman Old Style" w:eastAsia="Helvetica" w:hAnsi="Bookman Old Style" w:cs="Arial"/>
          <w:sz w:val="20"/>
          <w:szCs w:val="20"/>
        </w:rPr>
        <w:t xml:space="preserve"> la normatividad aplicable.  </w:t>
      </w:r>
    </w:p>
    <w:p w14:paraId="064F71C6"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30CC6178"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24.</w:t>
      </w:r>
      <w:r w:rsidRPr="002C750C">
        <w:rPr>
          <w:rFonts w:ascii="Bookman Old Style" w:eastAsia="Helvetica" w:hAnsi="Bookman Old Style" w:cs="Arial"/>
          <w:sz w:val="20"/>
          <w:szCs w:val="20"/>
        </w:rPr>
        <w:t xml:space="preserve"> La Secretaría será la encargada de instalar el Jurado para el examen profesional, levantar el Acta correspondiente y dar su lectura pública, recopilar las firmas del jurado y de la persona sustentante, y no tendrá derecho a voto en el </w:t>
      </w:r>
      <w:proofErr w:type="gramStart"/>
      <w:r w:rsidRPr="002C750C">
        <w:rPr>
          <w:rFonts w:ascii="Bookman Old Style" w:eastAsia="Helvetica" w:hAnsi="Bookman Old Style" w:cs="Arial"/>
          <w:sz w:val="20"/>
          <w:szCs w:val="20"/>
        </w:rPr>
        <w:t>veredicto final</w:t>
      </w:r>
      <w:proofErr w:type="gramEnd"/>
      <w:r w:rsidRPr="002C750C">
        <w:rPr>
          <w:rFonts w:ascii="Bookman Old Style" w:eastAsia="Helvetica" w:hAnsi="Bookman Old Style" w:cs="Arial"/>
          <w:sz w:val="20"/>
          <w:szCs w:val="20"/>
        </w:rPr>
        <w:t xml:space="preserve">. </w:t>
      </w:r>
    </w:p>
    <w:p w14:paraId="2BC3F656" w14:textId="77777777" w:rsidR="002C750C" w:rsidRPr="002C750C" w:rsidRDefault="002C750C" w:rsidP="002C750C">
      <w:pPr>
        <w:spacing w:after="0" w:line="240" w:lineRule="auto"/>
        <w:jc w:val="both"/>
        <w:rPr>
          <w:rFonts w:ascii="Bookman Old Style" w:eastAsia="Helvetica" w:hAnsi="Bookman Old Style" w:cs="Arial"/>
          <w:b/>
          <w:bCs/>
          <w:sz w:val="20"/>
          <w:szCs w:val="20"/>
        </w:rPr>
      </w:pPr>
    </w:p>
    <w:p w14:paraId="17CE0E7F"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25.</w:t>
      </w:r>
      <w:r w:rsidRPr="002C750C">
        <w:rPr>
          <w:rFonts w:ascii="Bookman Old Style" w:eastAsia="Helvetica" w:hAnsi="Bookman Old Style" w:cs="Arial"/>
          <w:sz w:val="20"/>
          <w:szCs w:val="20"/>
        </w:rPr>
        <w:t xml:space="preserve"> Las Vocal</w:t>
      </w:r>
      <w:r w:rsidRPr="002C750C">
        <w:rPr>
          <w:rFonts w:ascii="Bookman Old Style" w:eastAsia="Segoe UI" w:hAnsi="Bookman Old Style" w:cs="Arial"/>
          <w:sz w:val="20"/>
          <w:szCs w:val="20"/>
        </w:rPr>
        <w:t>ías</w:t>
      </w:r>
      <w:r w:rsidRPr="002C750C">
        <w:rPr>
          <w:rFonts w:ascii="Bookman Old Style" w:eastAsia="Helvetica" w:hAnsi="Bookman Old Style" w:cs="Arial"/>
          <w:sz w:val="20"/>
          <w:szCs w:val="20"/>
        </w:rPr>
        <w:t xml:space="preserve">, realizarán la réplica y las reflexiones finales, contarán con voz y voto durante todo el examen y con la libertad académica para cumplir con su cometido. </w:t>
      </w:r>
    </w:p>
    <w:p w14:paraId="570EDC07"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701BD3BA"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26.</w:t>
      </w:r>
      <w:r w:rsidRPr="002C750C">
        <w:rPr>
          <w:rFonts w:ascii="Bookman Old Style" w:eastAsia="Helvetica" w:hAnsi="Bookman Old Style" w:cs="Arial"/>
          <w:sz w:val="20"/>
          <w:szCs w:val="20"/>
        </w:rPr>
        <w:t xml:space="preserve"> Se nombrará una Vocal</w:t>
      </w:r>
      <w:r w:rsidRPr="002C750C">
        <w:rPr>
          <w:rFonts w:ascii="Bookman Old Style" w:eastAsia="Segoe UI" w:hAnsi="Bookman Old Style" w:cs="Arial"/>
          <w:sz w:val="20"/>
          <w:szCs w:val="20"/>
        </w:rPr>
        <w:t>ía</w:t>
      </w:r>
      <w:r w:rsidRPr="002C750C">
        <w:rPr>
          <w:rFonts w:ascii="Bookman Old Style" w:eastAsia="Helvetica" w:hAnsi="Bookman Old Style" w:cs="Arial"/>
          <w:sz w:val="20"/>
          <w:szCs w:val="20"/>
        </w:rPr>
        <w:t xml:space="preserve"> Suplente, que tendrá a su cargo el análisis total del trabajo a fin de estar en posibilidades de sustituir a cualquiera de las vocal</w:t>
      </w:r>
      <w:r w:rsidRPr="002C750C">
        <w:rPr>
          <w:rFonts w:ascii="Bookman Old Style" w:eastAsia="Segoe UI" w:hAnsi="Bookman Old Style" w:cs="Arial"/>
          <w:sz w:val="20"/>
          <w:szCs w:val="20"/>
        </w:rPr>
        <w:t>ías</w:t>
      </w:r>
      <w:r w:rsidRPr="002C750C">
        <w:rPr>
          <w:rFonts w:ascii="Bookman Old Style" w:eastAsia="Helvetica" w:hAnsi="Bookman Old Style" w:cs="Arial"/>
          <w:sz w:val="20"/>
          <w:szCs w:val="20"/>
        </w:rPr>
        <w:t>, en caso de ausencia de la persona titular de alguna de ellas.</w:t>
      </w:r>
    </w:p>
    <w:p w14:paraId="769688F1"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081087DB"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27.</w:t>
      </w:r>
      <w:r w:rsidRPr="002C750C">
        <w:rPr>
          <w:rFonts w:ascii="Bookman Old Style" w:eastAsia="Helvetica" w:hAnsi="Bookman Old Style" w:cs="Arial"/>
          <w:sz w:val="20"/>
          <w:szCs w:val="20"/>
        </w:rPr>
        <w:t xml:space="preserve"> Las personas que integren el Jurado deberán cumplir con los requisitos siguientes:</w:t>
      </w:r>
    </w:p>
    <w:p w14:paraId="7D388B3C"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7D428337" w14:textId="77777777" w:rsidR="002C750C" w:rsidRPr="002C750C" w:rsidRDefault="002C750C" w:rsidP="002C750C">
      <w:pPr>
        <w:spacing w:after="12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I.</w:t>
      </w:r>
      <w:r w:rsidRPr="002C750C">
        <w:rPr>
          <w:rFonts w:ascii="Bookman Old Style" w:eastAsia="Helvetica" w:hAnsi="Bookman Old Style" w:cs="Arial"/>
          <w:sz w:val="20"/>
          <w:szCs w:val="20"/>
        </w:rPr>
        <w:t xml:space="preserve"> Exhibir título profesional, como mínimo, Grado de Licenciatura o bien, contar con una trayectoria musical reconocida; y </w:t>
      </w:r>
    </w:p>
    <w:p w14:paraId="7BB0D016"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II.</w:t>
      </w:r>
      <w:r w:rsidRPr="002C750C">
        <w:rPr>
          <w:rFonts w:ascii="Bookman Old Style" w:eastAsia="Helvetica" w:hAnsi="Bookman Old Style" w:cs="Arial"/>
          <w:sz w:val="20"/>
          <w:szCs w:val="20"/>
        </w:rPr>
        <w:t xml:space="preserve"> Formar parte del personal docente del Conservatorio de Música del Estado de México o ser profesionista invitado, con prestigio musical reconocido.</w:t>
      </w:r>
    </w:p>
    <w:p w14:paraId="492BC69D"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2F6F6128"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 xml:space="preserve">Artículo 28. </w:t>
      </w:r>
      <w:r w:rsidRPr="002C750C">
        <w:rPr>
          <w:rFonts w:ascii="Bookman Old Style" w:eastAsia="Helvetica" w:hAnsi="Bookman Old Style" w:cs="Arial"/>
          <w:sz w:val="20"/>
          <w:szCs w:val="20"/>
        </w:rPr>
        <w:t>Los nombramientos del Jurado tendrán carácter de obligatorio, en virtud de ser una comisión formal, y su incumplimiento será sujeto a la Ley de Responsabilidades Administrativas del Estado de México y Municipios.</w:t>
      </w:r>
    </w:p>
    <w:p w14:paraId="5EEF197D" w14:textId="77777777" w:rsidR="002C750C" w:rsidRPr="002C750C" w:rsidRDefault="002C750C" w:rsidP="002C750C">
      <w:pPr>
        <w:pStyle w:val="Subttulo"/>
        <w:spacing w:after="0"/>
        <w:rPr>
          <w:rFonts w:ascii="Bookman Old Style" w:eastAsia="Helvetica" w:hAnsi="Bookman Old Style" w:cs="Arial"/>
          <w:sz w:val="20"/>
          <w:szCs w:val="20"/>
          <w:lang w:val="es-MX"/>
        </w:rPr>
      </w:pPr>
    </w:p>
    <w:p w14:paraId="15B1C813" w14:textId="77777777" w:rsidR="002C750C" w:rsidRPr="002C750C" w:rsidRDefault="002C750C" w:rsidP="002C750C">
      <w:pPr>
        <w:pStyle w:val="Subttulo"/>
        <w:spacing w:after="0"/>
        <w:rPr>
          <w:rFonts w:ascii="Bookman Old Style" w:eastAsia="Helvetica" w:hAnsi="Bookman Old Style" w:cs="Arial"/>
          <w:b/>
          <w:bCs/>
          <w:sz w:val="20"/>
          <w:szCs w:val="20"/>
          <w:lang w:val="es-MX"/>
        </w:rPr>
      </w:pPr>
      <w:r w:rsidRPr="002C750C">
        <w:rPr>
          <w:rFonts w:ascii="Bookman Old Style" w:eastAsia="Helvetica" w:hAnsi="Bookman Old Style" w:cs="Arial"/>
          <w:b/>
          <w:bCs/>
          <w:sz w:val="20"/>
          <w:szCs w:val="20"/>
          <w:lang w:val="es-MX"/>
        </w:rPr>
        <w:t>CAPÍTULO QUINTO</w:t>
      </w:r>
    </w:p>
    <w:p w14:paraId="60553773" w14:textId="77777777" w:rsidR="002C750C" w:rsidRPr="002C750C" w:rsidRDefault="002C750C" w:rsidP="002C750C">
      <w:pPr>
        <w:pStyle w:val="Subttulo"/>
        <w:spacing w:after="0"/>
        <w:rPr>
          <w:rFonts w:ascii="Bookman Old Style" w:eastAsia="Helvetica" w:hAnsi="Bookman Old Style" w:cs="Arial"/>
          <w:b/>
          <w:bCs/>
          <w:sz w:val="20"/>
          <w:szCs w:val="20"/>
          <w:lang w:val="es-MX"/>
        </w:rPr>
      </w:pPr>
      <w:r w:rsidRPr="002C750C">
        <w:rPr>
          <w:rFonts w:ascii="Bookman Old Style" w:eastAsia="Helvetica" w:hAnsi="Bookman Old Style" w:cs="Arial"/>
          <w:b/>
          <w:bCs/>
          <w:sz w:val="20"/>
          <w:szCs w:val="20"/>
          <w:lang w:val="es-MX"/>
        </w:rPr>
        <w:t>DEL EXAMEN PROFESIONAL</w:t>
      </w:r>
    </w:p>
    <w:p w14:paraId="403D199C"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b/>
          <w:bCs/>
          <w:sz w:val="20"/>
          <w:szCs w:val="20"/>
        </w:rPr>
      </w:pPr>
    </w:p>
    <w:p w14:paraId="030C3F8E"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29.</w:t>
      </w:r>
      <w:r w:rsidRPr="002C750C">
        <w:rPr>
          <w:rFonts w:ascii="Bookman Old Style" w:eastAsia="Helvetica" w:hAnsi="Bookman Old Style" w:cs="Arial"/>
          <w:sz w:val="20"/>
          <w:szCs w:val="20"/>
        </w:rPr>
        <w:t xml:space="preserve"> El examen profesional es el acto formal por medio del cual se valora y da legitimidad a la preparación técnica y conceptual alcanzada por la persona sustentante al concluir los estudios correspondientes al Nivel Superior.</w:t>
      </w:r>
    </w:p>
    <w:p w14:paraId="07EEE1D0"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p>
    <w:p w14:paraId="72599705"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30.</w:t>
      </w:r>
      <w:r w:rsidRPr="002C750C">
        <w:rPr>
          <w:rFonts w:ascii="Bookman Old Style" w:eastAsia="Helvetica" w:hAnsi="Bookman Old Style" w:cs="Arial"/>
          <w:sz w:val="20"/>
          <w:szCs w:val="20"/>
        </w:rPr>
        <w:t xml:space="preserve"> El examen profesional tendrá por objeto: valorar en conjunto los conocimientos musicales de la persona sustentante según la Licenciatura</w:t>
      </w:r>
      <w:r w:rsidRPr="002C750C">
        <w:rPr>
          <w:rFonts w:ascii="Bookman Old Style" w:eastAsia="Helvetica" w:hAnsi="Bookman Old Style" w:cs="Arial"/>
          <w:b/>
          <w:bCs/>
          <w:sz w:val="20"/>
          <w:szCs w:val="20"/>
        </w:rPr>
        <w:t xml:space="preserve"> </w:t>
      </w:r>
      <w:r w:rsidRPr="002C750C">
        <w:rPr>
          <w:rFonts w:ascii="Bookman Old Style" w:eastAsia="Helvetica" w:hAnsi="Bookman Old Style" w:cs="Arial"/>
          <w:sz w:val="20"/>
          <w:szCs w:val="20"/>
        </w:rPr>
        <w:t>de que se trate y que ésta demuestre su capacidad para aplicar los conocimientos adquiridos y su criterio profesional.</w:t>
      </w:r>
    </w:p>
    <w:p w14:paraId="72037CF6"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p>
    <w:p w14:paraId="0ADDD87D"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31.</w:t>
      </w:r>
      <w:r w:rsidRPr="002C750C">
        <w:rPr>
          <w:rFonts w:ascii="Bookman Old Style" w:eastAsia="Helvetica" w:hAnsi="Bookman Old Style" w:cs="Arial"/>
          <w:sz w:val="20"/>
          <w:szCs w:val="20"/>
        </w:rPr>
        <w:t xml:space="preserve"> El examen profesional podrá dar inicio, al estar presente todos los miembros del jurado.</w:t>
      </w:r>
    </w:p>
    <w:p w14:paraId="1ABC4B4F"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lastRenderedPageBreak/>
        <w:t>Artículo 32.</w:t>
      </w:r>
      <w:r w:rsidRPr="002C750C">
        <w:rPr>
          <w:rFonts w:ascii="Bookman Old Style" w:eastAsia="Helvetica" w:hAnsi="Bookman Old Style" w:cs="Arial"/>
          <w:sz w:val="20"/>
          <w:szCs w:val="20"/>
        </w:rPr>
        <w:t xml:space="preserve"> Las modalidades para los exámenes profesionales son:</w:t>
      </w:r>
    </w:p>
    <w:p w14:paraId="44A1D743"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p>
    <w:p w14:paraId="0FCBFCB6" w14:textId="77777777" w:rsidR="002C750C" w:rsidRPr="002C750C" w:rsidRDefault="002C750C" w:rsidP="002C750C">
      <w:pPr>
        <w:pStyle w:val="Textoindependiente3"/>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I.</w:t>
      </w:r>
      <w:r w:rsidRPr="002C750C">
        <w:rPr>
          <w:rFonts w:ascii="Bookman Old Style" w:eastAsia="Helvetica" w:hAnsi="Bookman Old Style" w:cs="Arial"/>
          <w:sz w:val="20"/>
          <w:szCs w:val="20"/>
        </w:rPr>
        <w:t xml:space="preserve"> Las personas egresadas de la Licenciatura en Instrumentista Musical deberán presentar un concierto público ante Jurado. La duración del concierto estará sujeta al programa de concierto autorizado; </w:t>
      </w:r>
    </w:p>
    <w:p w14:paraId="1FAA7DA7" w14:textId="77777777" w:rsidR="002C750C" w:rsidRPr="002C750C" w:rsidRDefault="002C750C" w:rsidP="002C750C">
      <w:pPr>
        <w:pStyle w:val="Textoindependiente3"/>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II.</w:t>
      </w:r>
      <w:r w:rsidRPr="002C750C">
        <w:rPr>
          <w:rFonts w:ascii="Bookman Old Style" w:eastAsia="Helvetica" w:hAnsi="Bookman Old Style" w:cs="Arial"/>
          <w:sz w:val="20"/>
          <w:szCs w:val="20"/>
        </w:rPr>
        <w:t xml:space="preserve"> Para la Licenciatura en Composición Musical las personas egresadas deberán presentar un concierto con obras de su autoría, sustentando con entrega de partituras, dicha ejecución será de carácter público ante el Jurado. La duración del concierto estará sujeta al programa de concierto autorizado; y</w:t>
      </w:r>
    </w:p>
    <w:p w14:paraId="6AA33799"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III.</w:t>
      </w:r>
      <w:r w:rsidRPr="002C750C">
        <w:rPr>
          <w:rFonts w:ascii="Bookman Old Style" w:eastAsia="Helvetica" w:hAnsi="Bookman Old Style" w:cs="Arial"/>
          <w:sz w:val="20"/>
          <w:szCs w:val="20"/>
        </w:rPr>
        <w:t xml:space="preserve"> Las personas egresadas de la Licenciatura en Educación Musical deberán presentar tesis y defenderla ante Jurado.</w:t>
      </w:r>
    </w:p>
    <w:p w14:paraId="1298D0CF" w14:textId="77777777" w:rsidR="002C750C" w:rsidRPr="002C750C" w:rsidRDefault="002C750C" w:rsidP="002C750C">
      <w:pPr>
        <w:pStyle w:val="Textoindependiente3"/>
        <w:spacing w:after="0" w:line="240" w:lineRule="auto"/>
        <w:rPr>
          <w:rFonts w:ascii="Bookman Old Style" w:eastAsia="Helvetica" w:hAnsi="Bookman Old Style" w:cs="Arial"/>
          <w:sz w:val="20"/>
          <w:szCs w:val="20"/>
        </w:rPr>
      </w:pPr>
    </w:p>
    <w:p w14:paraId="0B8F6214" w14:textId="77777777" w:rsidR="002C750C" w:rsidRPr="002C750C" w:rsidRDefault="002C750C" w:rsidP="002C750C">
      <w:pPr>
        <w:pStyle w:val="Textoindependiente3"/>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33.</w:t>
      </w:r>
      <w:r w:rsidRPr="002C750C">
        <w:rPr>
          <w:rFonts w:ascii="Bookman Old Style" w:eastAsia="Helvetica" w:hAnsi="Bookman Old Style" w:cs="Arial"/>
          <w:sz w:val="20"/>
          <w:szCs w:val="20"/>
        </w:rPr>
        <w:t xml:space="preserve"> Las personas egresadas de la Licenciatura en Instrumentista Musical en cualquiera de sus variantes que cumplan con los requisitos que establece el presente Reglamento, una vez autorizado el programa de concierto por el profesor de instrumento y por el jefe del área correspondiente, deberán solicitar a la Unidad de titulación o Coordinación su registro.</w:t>
      </w:r>
    </w:p>
    <w:p w14:paraId="16B25AAE" w14:textId="77777777" w:rsidR="002C750C" w:rsidRPr="002C750C" w:rsidRDefault="002C750C" w:rsidP="002C750C">
      <w:pPr>
        <w:pStyle w:val="Textoindependiente3"/>
        <w:spacing w:after="0" w:line="240" w:lineRule="auto"/>
        <w:rPr>
          <w:rFonts w:ascii="Bookman Old Style" w:eastAsia="Helvetica" w:hAnsi="Bookman Old Style" w:cs="Arial"/>
          <w:sz w:val="20"/>
          <w:szCs w:val="20"/>
        </w:rPr>
      </w:pPr>
    </w:p>
    <w:p w14:paraId="534D8EA4"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 xml:space="preserve">Artículo 34. </w:t>
      </w:r>
      <w:r w:rsidRPr="002C750C">
        <w:rPr>
          <w:rFonts w:ascii="Bookman Old Style" w:eastAsia="Helvetica" w:hAnsi="Bookman Old Style" w:cs="Arial"/>
          <w:sz w:val="20"/>
          <w:szCs w:val="20"/>
        </w:rPr>
        <w:t xml:space="preserve">Las personas egresadas de la Licenciatura en Composición Musical que cumplan con los requisitos señalados en este Reglamento y que cuenten con el programa de concierto validado por el profesorado de composición y el jefe del área correspondiente, deberán solicitar a la Unidad de titulación o Coordinación su registro. </w:t>
      </w:r>
    </w:p>
    <w:p w14:paraId="616603B7"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21A97107"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35.</w:t>
      </w:r>
      <w:r w:rsidRPr="002C750C">
        <w:rPr>
          <w:rFonts w:ascii="Bookman Old Style" w:eastAsia="Helvetica" w:hAnsi="Bookman Old Style" w:cs="Arial"/>
          <w:sz w:val="20"/>
          <w:szCs w:val="20"/>
        </w:rPr>
        <w:t xml:space="preserve"> Las personas egresadas de la Licenciatura en Instrumentista Musical, Licenciatura en Composición Musical y Licenciatura en Educación Musical contarán con un plazo de seis meses, para presentar la autorización del programa de concierto y/o </w:t>
      </w:r>
      <w:proofErr w:type="gramStart"/>
      <w:r w:rsidRPr="002C750C">
        <w:rPr>
          <w:rFonts w:ascii="Bookman Old Style" w:eastAsia="Helvetica" w:hAnsi="Bookman Old Style" w:cs="Arial"/>
          <w:sz w:val="20"/>
          <w:szCs w:val="20"/>
        </w:rPr>
        <w:t>tesis contados</w:t>
      </w:r>
      <w:proofErr w:type="gramEnd"/>
      <w:r w:rsidRPr="002C750C">
        <w:rPr>
          <w:rFonts w:ascii="Bookman Old Style" w:eastAsia="Helvetica" w:hAnsi="Bookman Old Style" w:cs="Arial"/>
          <w:sz w:val="20"/>
          <w:szCs w:val="20"/>
        </w:rPr>
        <w:t xml:space="preserve"> a partir de la fecha de egreso.</w:t>
      </w:r>
    </w:p>
    <w:p w14:paraId="7C61E272"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52392580"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36.</w:t>
      </w:r>
      <w:r w:rsidRPr="002C750C">
        <w:rPr>
          <w:rFonts w:ascii="Bookman Old Style" w:eastAsia="Helvetica" w:hAnsi="Bookman Old Style" w:cs="Arial"/>
          <w:sz w:val="20"/>
          <w:szCs w:val="20"/>
        </w:rPr>
        <w:t xml:space="preserve"> Las personas egresadas de la Licenciatura en Educación Musical que cumplan con los requisitos contenidos en el presente </w:t>
      </w:r>
      <w:proofErr w:type="gramStart"/>
      <w:r w:rsidRPr="002C750C">
        <w:rPr>
          <w:rFonts w:ascii="Bookman Old Style" w:eastAsia="Helvetica" w:hAnsi="Bookman Old Style" w:cs="Arial"/>
          <w:sz w:val="20"/>
          <w:szCs w:val="20"/>
        </w:rPr>
        <w:t>Reglamento,</w:t>
      </w:r>
      <w:proofErr w:type="gramEnd"/>
      <w:r w:rsidRPr="002C750C">
        <w:rPr>
          <w:rFonts w:ascii="Bookman Old Style" w:eastAsia="Helvetica" w:hAnsi="Bookman Old Style" w:cs="Arial"/>
          <w:sz w:val="20"/>
          <w:szCs w:val="20"/>
        </w:rPr>
        <w:t xml:space="preserve"> deberán acudir a la Unidad de titulación o Coordinación, presentar su protocolo de investigación aprobado por la asesoría y solicitar su registro.</w:t>
      </w:r>
    </w:p>
    <w:p w14:paraId="75608387"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12A2BEB1"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37.</w:t>
      </w:r>
      <w:r w:rsidRPr="002C750C">
        <w:rPr>
          <w:rFonts w:ascii="Bookman Old Style" w:eastAsia="Helvetica" w:hAnsi="Bookman Old Style" w:cs="Arial"/>
          <w:sz w:val="20"/>
          <w:szCs w:val="20"/>
        </w:rPr>
        <w:t xml:space="preserve"> La tesis será una disertación escrita e inédita, en la que la persona sustentante exponga razonadamente el análisis y/o solución de un problema musical, la aportación de nuevos enfoques de un tema relativo a cualquiera de las áreas de estudio de la Licenciatura cursada, o sobre el proceso cultural de la música, en sus aspectos filosóficos, culturales, técnicos y su relación histórica.</w:t>
      </w:r>
    </w:p>
    <w:p w14:paraId="087A4E77"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5720ED9E"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38.</w:t>
      </w:r>
      <w:r w:rsidRPr="002C750C">
        <w:rPr>
          <w:rFonts w:ascii="Bookman Old Style" w:eastAsia="Helvetica" w:hAnsi="Bookman Old Style" w:cs="Arial"/>
          <w:sz w:val="20"/>
          <w:szCs w:val="20"/>
        </w:rPr>
        <w:t xml:space="preserve"> El Jurado deberá examinar y analizar, en su integridad, la preparación de la persona sustentante y retomar cualquier aspecto del contenido y ejecución de su programa de concierto o tesis, para hacer sus planteamientos.</w:t>
      </w:r>
    </w:p>
    <w:p w14:paraId="25489DB1"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6DD65A3A" w14:textId="77777777" w:rsid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39.</w:t>
      </w:r>
      <w:r w:rsidRPr="002C750C">
        <w:rPr>
          <w:rFonts w:ascii="Bookman Old Style" w:eastAsia="Helvetica" w:hAnsi="Bookman Old Style" w:cs="Arial"/>
          <w:sz w:val="20"/>
          <w:szCs w:val="20"/>
        </w:rPr>
        <w:t xml:space="preserve"> Concluido el examen profesional, la Presidencia del Jurado declarará un receso para que sus integrantes procedan a deliberar y emitir el dictamen respectivo.</w:t>
      </w:r>
    </w:p>
    <w:p w14:paraId="76C72761"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b/>
          <w:bCs/>
          <w:sz w:val="20"/>
          <w:szCs w:val="20"/>
        </w:rPr>
      </w:pPr>
    </w:p>
    <w:p w14:paraId="5350557C" w14:textId="77777777" w:rsidR="002C750C" w:rsidRPr="002C750C" w:rsidRDefault="002C750C" w:rsidP="002C750C">
      <w:pPr>
        <w:pStyle w:val="Textoindependiente3"/>
        <w:spacing w:after="0" w:line="240" w:lineRule="auto"/>
        <w:jc w:val="both"/>
        <w:rPr>
          <w:rFonts w:ascii="Bookman Old Style" w:eastAsia="Helvetica" w:hAnsi="Bookman Old Style" w:cs="Arial"/>
          <w:b/>
          <w:bCs/>
          <w:sz w:val="20"/>
          <w:szCs w:val="20"/>
        </w:rPr>
      </w:pPr>
      <w:r w:rsidRPr="002C750C">
        <w:rPr>
          <w:rFonts w:ascii="Bookman Old Style" w:eastAsia="Helvetica" w:hAnsi="Bookman Old Style" w:cs="Arial"/>
          <w:b/>
          <w:bCs/>
          <w:sz w:val="20"/>
          <w:szCs w:val="20"/>
        </w:rPr>
        <w:t>Artículo 40.</w:t>
      </w:r>
      <w:r w:rsidRPr="002C750C">
        <w:rPr>
          <w:rFonts w:ascii="Bookman Old Style" w:eastAsia="Helvetica" w:hAnsi="Bookman Old Style" w:cs="Arial"/>
          <w:sz w:val="20"/>
          <w:szCs w:val="20"/>
        </w:rPr>
        <w:t xml:space="preserve"> El Jurado podrá consultar el expediente de la persona sustentante para que el </w:t>
      </w:r>
      <w:proofErr w:type="gramStart"/>
      <w:r w:rsidRPr="002C750C">
        <w:rPr>
          <w:rFonts w:ascii="Bookman Old Style" w:eastAsia="Helvetica" w:hAnsi="Bookman Old Style" w:cs="Arial"/>
          <w:sz w:val="20"/>
          <w:szCs w:val="20"/>
        </w:rPr>
        <w:t>veredicto final</w:t>
      </w:r>
      <w:proofErr w:type="gramEnd"/>
      <w:r w:rsidRPr="002C750C">
        <w:rPr>
          <w:rFonts w:ascii="Bookman Old Style" w:eastAsia="Helvetica" w:hAnsi="Bookman Old Style" w:cs="Arial"/>
          <w:sz w:val="20"/>
          <w:szCs w:val="20"/>
        </w:rPr>
        <w:t xml:space="preserve"> contenga mayores elementos de juicio. </w:t>
      </w:r>
    </w:p>
    <w:p w14:paraId="4BEC5DF9" w14:textId="77777777" w:rsidR="002C750C" w:rsidRPr="002C750C" w:rsidRDefault="002C750C" w:rsidP="002C750C">
      <w:pPr>
        <w:pStyle w:val="Textoindependiente3"/>
        <w:spacing w:after="0" w:line="240" w:lineRule="auto"/>
        <w:jc w:val="both"/>
        <w:rPr>
          <w:rFonts w:ascii="Bookman Old Style" w:eastAsia="Helvetica" w:hAnsi="Bookman Old Style" w:cs="Arial"/>
          <w:b/>
          <w:bCs/>
          <w:sz w:val="20"/>
          <w:szCs w:val="20"/>
        </w:rPr>
      </w:pPr>
    </w:p>
    <w:p w14:paraId="45DDF0D3"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41.</w:t>
      </w:r>
      <w:r w:rsidRPr="002C750C">
        <w:rPr>
          <w:rFonts w:ascii="Bookman Old Style" w:eastAsia="Helvetica" w:hAnsi="Bookman Old Style" w:cs="Arial"/>
          <w:sz w:val="20"/>
          <w:szCs w:val="20"/>
        </w:rPr>
        <w:t xml:space="preserve"> El dictamen que emita el Jurado tendrá carácter definitivo e inapelable y se otorgará en cualquiera de las formas de evaluación siguientes:</w:t>
      </w:r>
    </w:p>
    <w:p w14:paraId="6E6CA08C"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p>
    <w:p w14:paraId="58580927" w14:textId="77777777" w:rsidR="002C750C" w:rsidRPr="002C750C" w:rsidRDefault="002C750C" w:rsidP="002C750C">
      <w:pPr>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sz w:val="20"/>
          <w:szCs w:val="20"/>
        </w:rPr>
        <w:lastRenderedPageBreak/>
        <w:t>I.</w:t>
      </w:r>
      <w:r w:rsidRPr="002C750C">
        <w:rPr>
          <w:rFonts w:ascii="Bookman Old Style" w:eastAsia="Helvetica" w:hAnsi="Bookman Old Style" w:cs="Arial"/>
          <w:sz w:val="20"/>
          <w:szCs w:val="20"/>
        </w:rPr>
        <w:t xml:space="preserve"> Aprobado con mención honorífica, en los siguientes casos: </w:t>
      </w:r>
    </w:p>
    <w:p w14:paraId="44640565" w14:textId="77777777" w:rsidR="002C750C" w:rsidRPr="002C750C" w:rsidRDefault="002C750C" w:rsidP="002C750C">
      <w:pPr>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sz w:val="20"/>
          <w:szCs w:val="20"/>
        </w:rPr>
        <w:t>a.</w:t>
      </w:r>
      <w:r w:rsidRPr="002C750C">
        <w:rPr>
          <w:rFonts w:ascii="Bookman Old Style" w:eastAsia="Helvetica" w:hAnsi="Bookman Old Style" w:cs="Arial"/>
          <w:sz w:val="20"/>
          <w:szCs w:val="20"/>
        </w:rPr>
        <w:t xml:space="preserve"> Habiendo sido regular en la totalidad de sus estudios, la persona sustentante obtiene un promedio general de aprovechamiento de </w:t>
      </w:r>
      <w:proofErr w:type="gramStart"/>
      <w:r w:rsidRPr="002C750C">
        <w:rPr>
          <w:rFonts w:ascii="Bookman Old Style" w:eastAsia="Helvetica" w:hAnsi="Bookman Old Style" w:cs="Arial"/>
          <w:sz w:val="20"/>
          <w:szCs w:val="20"/>
        </w:rPr>
        <w:t>nueve punto</w:t>
      </w:r>
      <w:proofErr w:type="gramEnd"/>
      <w:r w:rsidRPr="002C750C">
        <w:rPr>
          <w:rFonts w:ascii="Bookman Old Style" w:eastAsia="Helvetica" w:hAnsi="Bookman Old Style" w:cs="Arial"/>
          <w:sz w:val="20"/>
          <w:szCs w:val="20"/>
        </w:rPr>
        <w:t xml:space="preserve"> cero (9.0) y realiza una excelente ejecución de un concierto o exposición oral del trabajo de investigación a juicio del Jurado.</w:t>
      </w:r>
    </w:p>
    <w:p w14:paraId="4C2FC091" w14:textId="77777777" w:rsidR="002C750C" w:rsidRPr="002C750C" w:rsidRDefault="002C750C" w:rsidP="002C750C">
      <w:pPr>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sz w:val="20"/>
          <w:szCs w:val="20"/>
        </w:rPr>
        <w:t>b.</w:t>
      </w:r>
      <w:r w:rsidRPr="002C750C">
        <w:rPr>
          <w:rFonts w:ascii="Bookman Old Style" w:eastAsia="Helvetica" w:hAnsi="Bookman Old Style" w:cs="Arial"/>
          <w:sz w:val="20"/>
          <w:szCs w:val="20"/>
        </w:rPr>
        <w:t xml:space="preserve"> La persona sustentante comprueba haber sido regular en la totalidad de sus estudios y obtuvo un promedio general de aprovechamiento de </w:t>
      </w:r>
      <w:proofErr w:type="gramStart"/>
      <w:r w:rsidRPr="002C750C">
        <w:rPr>
          <w:rFonts w:ascii="Bookman Old Style" w:eastAsia="Helvetica" w:hAnsi="Bookman Old Style" w:cs="Arial"/>
          <w:sz w:val="20"/>
          <w:szCs w:val="20"/>
        </w:rPr>
        <w:t>diez punto</w:t>
      </w:r>
      <w:proofErr w:type="gramEnd"/>
      <w:r w:rsidRPr="002C750C">
        <w:rPr>
          <w:rFonts w:ascii="Bookman Old Style" w:eastAsia="Helvetica" w:hAnsi="Bookman Old Style" w:cs="Arial"/>
          <w:sz w:val="20"/>
          <w:szCs w:val="20"/>
        </w:rPr>
        <w:t xml:space="preserve"> cero (10.0).</w:t>
      </w:r>
    </w:p>
    <w:p w14:paraId="5EFB6273" w14:textId="77777777" w:rsidR="002C750C" w:rsidRPr="002C750C" w:rsidRDefault="002C750C" w:rsidP="002C750C">
      <w:pPr>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sz w:val="20"/>
          <w:szCs w:val="20"/>
        </w:rPr>
        <w:t>II)</w:t>
      </w:r>
      <w:r w:rsidRPr="002C750C">
        <w:rPr>
          <w:rFonts w:ascii="Bookman Old Style" w:eastAsia="Helvetica" w:hAnsi="Bookman Old Style" w:cs="Arial"/>
          <w:sz w:val="20"/>
          <w:szCs w:val="20"/>
        </w:rPr>
        <w:t xml:space="preserve"> Aprobado, si la persona sustentante: </w:t>
      </w:r>
    </w:p>
    <w:p w14:paraId="6CFCC591" w14:textId="77777777" w:rsidR="002C750C" w:rsidRPr="002C750C" w:rsidRDefault="002C750C" w:rsidP="002C750C">
      <w:pPr>
        <w:spacing w:after="80" w:line="240" w:lineRule="auto"/>
        <w:jc w:val="both"/>
        <w:rPr>
          <w:rFonts w:ascii="Bookman Old Style" w:eastAsia="Helvetica" w:hAnsi="Bookman Old Style" w:cs="Arial"/>
          <w:sz w:val="20"/>
          <w:szCs w:val="20"/>
        </w:rPr>
      </w:pPr>
      <w:r w:rsidRPr="002C750C">
        <w:rPr>
          <w:rFonts w:ascii="Bookman Old Style" w:eastAsia="Helvetica" w:hAnsi="Bookman Old Style" w:cs="Arial"/>
          <w:b/>
          <w:sz w:val="20"/>
          <w:szCs w:val="20"/>
        </w:rPr>
        <w:t>a.</w:t>
      </w:r>
      <w:r w:rsidRPr="002C750C">
        <w:rPr>
          <w:rFonts w:ascii="Bookman Old Style" w:eastAsia="Helvetica" w:hAnsi="Bookman Old Style" w:cs="Arial"/>
          <w:sz w:val="20"/>
          <w:szCs w:val="20"/>
        </w:rPr>
        <w:t xml:space="preserve"> Presenta una buena ejecución del concierto o exposición de la tesis, a juicio del Jurado.</w:t>
      </w:r>
    </w:p>
    <w:p w14:paraId="38344C2E"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sz w:val="20"/>
          <w:szCs w:val="20"/>
        </w:rPr>
        <w:t>III)</w:t>
      </w:r>
      <w:r w:rsidRPr="002C750C">
        <w:rPr>
          <w:rFonts w:ascii="Bookman Old Style" w:eastAsia="Helvetica" w:hAnsi="Bookman Old Style" w:cs="Arial"/>
          <w:sz w:val="20"/>
          <w:szCs w:val="20"/>
        </w:rPr>
        <w:t xml:space="preserve"> Aplazado, cuando la persona sustentante no se presente al examen profesional o no obtenga la mayoría de los votos aprobatorios del Jurado.</w:t>
      </w:r>
    </w:p>
    <w:p w14:paraId="495B47F8"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4DE4C4F7" w14:textId="77777777" w:rsidR="002C750C" w:rsidRPr="002C750C" w:rsidRDefault="002C750C" w:rsidP="002C750C">
      <w:pPr>
        <w:spacing w:after="0" w:line="240" w:lineRule="auto"/>
        <w:jc w:val="both"/>
        <w:rPr>
          <w:rFonts w:ascii="Bookman Old Style" w:hAnsi="Bookman Old Style" w:cs="Arial"/>
          <w:sz w:val="20"/>
          <w:szCs w:val="20"/>
        </w:rPr>
      </w:pPr>
      <w:r w:rsidRPr="002C750C">
        <w:rPr>
          <w:rFonts w:ascii="Bookman Old Style" w:eastAsia="Helvetica" w:hAnsi="Bookman Old Style" w:cs="Arial"/>
          <w:b/>
          <w:bCs/>
          <w:sz w:val="20"/>
          <w:szCs w:val="20"/>
        </w:rPr>
        <w:t>Artículo 42.</w:t>
      </w:r>
      <w:r w:rsidRPr="002C750C">
        <w:rPr>
          <w:rFonts w:ascii="Bookman Old Style" w:eastAsia="Helvetica" w:hAnsi="Bookman Old Style" w:cs="Arial"/>
          <w:sz w:val="20"/>
          <w:szCs w:val="20"/>
        </w:rPr>
        <w:t xml:space="preserve"> Al término del examen profesional, la Presidencia dará a conocer a la persona sustentante el veredicto del Jurado y, en caso de ser aprobada, la Secretaría dará lectura del acta correspondiente. Hecho lo anterior, la Presidencia tomará la protesta de ley de acuerdo con el protocolo indicado. </w:t>
      </w:r>
      <w:r w:rsidRPr="002C750C">
        <w:rPr>
          <w:rFonts w:ascii="Bookman Old Style" w:hAnsi="Bookman Old Style" w:cs="Arial"/>
          <w:sz w:val="20"/>
          <w:szCs w:val="20"/>
        </w:rPr>
        <w:t xml:space="preserve"> </w:t>
      </w:r>
    </w:p>
    <w:p w14:paraId="5C6529B2"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2FFD7612" w14:textId="77777777" w:rsidR="002C750C" w:rsidRPr="002C750C" w:rsidRDefault="002C750C" w:rsidP="002C750C">
      <w:pPr>
        <w:spacing w:after="0" w:line="240" w:lineRule="auto"/>
        <w:jc w:val="both"/>
        <w:rPr>
          <w:rFonts w:ascii="Bookman Old Style" w:eastAsia="Helvetica" w:hAnsi="Bookman Old Style" w:cs="Arial"/>
          <w:b/>
          <w:bCs/>
          <w:sz w:val="20"/>
          <w:szCs w:val="20"/>
        </w:rPr>
      </w:pPr>
      <w:r w:rsidRPr="002C750C">
        <w:rPr>
          <w:rFonts w:ascii="Bookman Old Style" w:eastAsia="Helvetica" w:hAnsi="Bookman Old Style" w:cs="Arial"/>
          <w:b/>
          <w:bCs/>
          <w:sz w:val="20"/>
          <w:szCs w:val="20"/>
        </w:rPr>
        <w:t xml:space="preserve">Artículo 43. </w:t>
      </w:r>
      <w:r w:rsidRPr="002C750C">
        <w:rPr>
          <w:rFonts w:ascii="Bookman Old Style" w:eastAsia="Helvetica" w:hAnsi="Bookman Old Style" w:cs="Arial"/>
          <w:sz w:val="20"/>
          <w:szCs w:val="20"/>
        </w:rPr>
        <w:t>En caso de aplazamiento, el jurado especificará las observaciones hechas al concierto, obra musical o tesis para que la persona sustentante pueda realizar las correcciones pertinentes.</w:t>
      </w:r>
    </w:p>
    <w:p w14:paraId="29A7534D" w14:textId="77777777" w:rsidR="002C750C" w:rsidRPr="002C750C" w:rsidRDefault="002C750C" w:rsidP="002C750C">
      <w:pPr>
        <w:spacing w:after="0" w:line="240" w:lineRule="auto"/>
        <w:jc w:val="both"/>
        <w:rPr>
          <w:rFonts w:ascii="Bookman Old Style" w:eastAsia="Helvetica" w:hAnsi="Bookman Old Style" w:cs="Arial"/>
          <w:b/>
          <w:bCs/>
          <w:sz w:val="20"/>
          <w:szCs w:val="20"/>
        </w:rPr>
      </w:pPr>
    </w:p>
    <w:p w14:paraId="133384BF"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44</w:t>
      </w:r>
      <w:r w:rsidRPr="002C750C">
        <w:rPr>
          <w:rFonts w:ascii="Bookman Old Style" w:eastAsia="Helvetica" w:hAnsi="Bookman Old Style" w:cs="Arial"/>
          <w:sz w:val="20"/>
          <w:szCs w:val="20"/>
        </w:rPr>
        <w:t>. En los casos en que la persona sustentante resulte aplazada no se llevará a cabo la toma de protesta y deberá repetir el examen profesional</w:t>
      </w:r>
      <w:r w:rsidRPr="002C750C">
        <w:rPr>
          <w:rFonts w:ascii="Bookman Old Style" w:eastAsia="Helvetica" w:hAnsi="Bookman Old Style" w:cs="Arial"/>
          <w:b/>
          <w:bCs/>
          <w:sz w:val="20"/>
          <w:szCs w:val="20"/>
        </w:rPr>
        <w:t>.</w:t>
      </w:r>
    </w:p>
    <w:p w14:paraId="3A7849B6" w14:textId="77777777" w:rsidR="002C750C" w:rsidRPr="002C750C" w:rsidRDefault="002C750C" w:rsidP="002C750C">
      <w:pPr>
        <w:spacing w:after="0" w:line="240" w:lineRule="auto"/>
        <w:jc w:val="both"/>
        <w:rPr>
          <w:rFonts w:ascii="Bookman Old Style" w:eastAsia="Helvetica" w:hAnsi="Bookman Old Style" w:cs="Arial"/>
          <w:b/>
          <w:bCs/>
          <w:sz w:val="20"/>
          <w:szCs w:val="20"/>
        </w:rPr>
      </w:pPr>
    </w:p>
    <w:p w14:paraId="33B0990B" w14:textId="77777777" w:rsidR="002C750C" w:rsidRPr="002C750C" w:rsidRDefault="002C750C" w:rsidP="002C750C">
      <w:pPr>
        <w:spacing w:after="0" w:line="240" w:lineRule="auto"/>
        <w:jc w:val="both"/>
        <w:rPr>
          <w:rFonts w:ascii="Bookman Old Style" w:eastAsia="Helvetica" w:hAnsi="Bookman Old Style" w:cs="Arial"/>
          <w:b/>
          <w:bCs/>
          <w:sz w:val="20"/>
          <w:szCs w:val="20"/>
        </w:rPr>
      </w:pPr>
      <w:r w:rsidRPr="002C750C">
        <w:rPr>
          <w:rFonts w:ascii="Bookman Old Style" w:eastAsia="Helvetica" w:hAnsi="Bookman Old Style" w:cs="Arial"/>
          <w:b/>
          <w:bCs/>
          <w:sz w:val="20"/>
          <w:szCs w:val="20"/>
        </w:rPr>
        <w:t>Artículo 45</w:t>
      </w:r>
      <w:r w:rsidRPr="002C750C">
        <w:rPr>
          <w:rFonts w:ascii="Bookman Old Style" w:eastAsia="Helvetica" w:hAnsi="Bookman Old Style" w:cs="Arial"/>
          <w:sz w:val="20"/>
          <w:szCs w:val="20"/>
        </w:rPr>
        <w:t>.</w:t>
      </w:r>
      <w:r w:rsidRPr="002C750C">
        <w:rPr>
          <w:rFonts w:ascii="Bookman Old Style" w:eastAsia="Helvetica" w:hAnsi="Bookman Old Style" w:cs="Arial"/>
          <w:b/>
          <w:bCs/>
          <w:sz w:val="20"/>
          <w:szCs w:val="20"/>
        </w:rPr>
        <w:t xml:space="preserve"> </w:t>
      </w:r>
      <w:r w:rsidRPr="002C750C">
        <w:rPr>
          <w:rFonts w:ascii="Bookman Old Style" w:eastAsia="Helvetica" w:hAnsi="Bookman Old Style" w:cs="Arial"/>
          <w:sz w:val="20"/>
          <w:szCs w:val="20"/>
        </w:rPr>
        <w:t xml:space="preserve">Para los casos de aplazamiento, las personas sustentantes tendrán únicamente un plazo de seis meses para registrar nuevamente su concierto o tesis y acreditar el examen profesional. </w:t>
      </w:r>
    </w:p>
    <w:p w14:paraId="18EC113E"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p>
    <w:p w14:paraId="335E2D9F"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46.</w:t>
      </w:r>
      <w:r w:rsidRPr="002C750C">
        <w:rPr>
          <w:rFonts w:ascii="Bookman Old Style" w:eastAsia="Helvetica" w:hAnsi="Bookman Old Style" w:cs="Arial"/>
          <w:sz w:val="20"/>
          <w:szCs w:val="20"/>
        </w:rPr>
        <w:t xml:space="preserve"> El plazo máximo para que una persona egresada pueda titularse, después de haber cumplido con todos los créditos académicos del programa de estudios, será de dos años.</w:t>
      </w:r>
    </w:p>
    <w:p w14:paraId="3F090C25" w14:textId="77777777" w:rsidR="002C750C" w:rsidRPr="002C750C" w:rsidRDefault="002C750C" w:rsidP="002C750C">
      <w:pPr>
        <w:spacing w:after="0" w:line="240" w:lineRule="auto"/>
        <w:jc w:val="both"/>
        <w:rPr>
          <w:rFonts w:ascii="Bookman Old Style" w:eastAsia="Helvetica" w:hAnsi="Bookman Old Style" w:cs="Arial"/>
          <w:b/>
          <w:bCs/>
          <w:sz w:val="20"/>
          <w:szCs w:val="20"/>
        </w:rPr>
      </w:pPr>
    </w:p>
    <w:p w14:paraId="5923CA0C"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Artículo 47.</w:t>
      </w:r>
      <w:r w:rsidRPr="002C750C">
        <w:rPr>
          <w:rFonts w:ascii="Bookman Old Style" w:eastAsia="Helvetica" w:hAnsi="Bookman Old Style" w:cs="Arial"/>
          <w:sz w:val="20"/>
          <w:szCs w:val="20"/>
        </w:rPr>
        <w:t xml:space="preserve"> La persona sustentante tendrá un máximo de dos oportunidades para titularse; cada registro y autorización o el resultado de aplazamiento en la misma, se considerará como una oportunidad.</w:t>
      </w:r>
    </w:p>
    <w:p w14:paraId="4D0B09B2"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p>
    <w:p w14:paraId="3B7FDB9D"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 xml:space="preserve">Artículo 48. </w:t>
      </w:r>
      <w:r w:rsidRPr="002C750C">
        <w:rPr>
          <w:rFonts w:ascii="Bookman Old Style" w:eastAsia="Helvetica" w:hAnsi="Bookman Old Style" w:cs="Arial"/>
          <w:sz w:val="20"/>
          <w:szCs w:val="20"/>
        </w:rPr>
        <w:t xml:space="preserve">Para todos quienes excedan el tiempo señalado en el artículo 46 al que hace referencia el presente Reglamento, deberán presentar oficio de dispensa ante la Subsecretaría de Educación Superior y apegarse al dictamen que se emita como respuesta. </w:t>
      </w:r>
    </w:p>
    <w:p w14:paraId="3318E9BB" w14:textId="77777777" w:rsidR="002C750C" w:rsidRPr="002C750C" w:rsidRDefault="002C750C" w:rsidP="002C750C">
      <w:pPr>
        <w:pStyle w:val="Subttulo"/>
        <w:spacing w:after="0"/>
        <w:rPr>
          <w:rFonts w:ascii="Bookman Old Style" w:eastAsia="Helvetica" w:hAnsi="Bookman Old Style" w:cs="Arial"/>
          <w:sz w:val="20"/>
          <w:szCs w:val="20"/>
          <w:lang w:val="es-MX"/>
        </w:rPr>
      </w:pPr>
    </w:p>
    <w:p w14:paraId="5DCB80A6" w14:textId="77777777" w:rsidR="002C750C" w:rsidRPr="002C750C" w:rsidRDefault="002C750C" w:rsidP="002C750C">
      <w:pPr>
        <w:pStyle w:val="Subttulo"/>
        <w:spacing w:after="0"/>
        <w:rPr>
          <w:rFonts w:ascii="Bookman Old Style" w:eastAsia="Helvetica" w:hAnsi="Bookman Old Style" w:cs="Arial"/>
          <w:b/>
          <w:bCs/>
          <w:sz w:val="20"/>
          <w:szCs w:val="20"/>
          <w:lang w:val="es-MX"/>
        </w:rPr>
      </w:pPr>
      <w:r w:rsidRPr="002C750C">
        <w:rPr>
          <w:rFonts w:ascii="Bookman Old Style" w:eastAsia="Helvetica" w:hAnsi="Bookman Old Style" w:cs="Arial"/>
          <w:b/>
          <w:bCs/>
          <w:sz w:val="20"/>
          <w:szCs w:val="20"/>
          <w:lang w:val="es-MX"/>
        </w:rPr>
        <w:t>TRANSITORIOS</w:t>
      </w:r>
    </w:p>
    <w:p w14:paraId="631358B6" w14:textId="77777777" w:rsidR="002C750C" w:rsidRPr="002C750C" w:rsidRDefault="002C750C" w:rsidP="002C750C">
      <w:pPr>
        <w:autoSpaceDE w:val="0"/>
        <w:autoSpaceDN w:val="0"/>
        <w:adjustRightInd w:val="0"/>
        <w:spacing w:after="0" w:line="240" w:lineRule="auto"/>
        <w:jc w:val="both"/>
        <w:rPr>
          <w:rFonts w:ascii="Bookman Old Style" w:eastAsia="Helvetica" w:hAnsi="Bookman Old Style" w:cs="Arial"/>
          <w:sz w:val="20"/>
          <w:szCs w:val="20"/>
        </w:rPr>
      </w:pPr>
    </w:p>
    <w:p w14:paraId="783F3A58" w14:textId="77777777" w:rsidR="002C750C" w:rsidRPr="002C750C" w:rsidRDefault="002C750C" w:rsidP="002C750C">
      <w:pPr>
        <w:spacing w:after="0" w:line="240" w:lineRule="auto"/>
        <w:jc w:val="both"/>
        <w:rPr>
          <w:rFonts w:ascii="Bookman Old Style" w:eastAsia="Helvetica" w:hAnsi="Bookman Old Style" w:cs="Arial"/>
          <w:bCs/>
          <w:sz w:val="20"/>
          <w:szCs w:val="20"/>
        </w:rPr>
      </w:pPr>
      <w:r w:rsidRPr="002C750C">
        <w:rPr>
          <w:rFonts w:ascii="Bookman Old Style" w:eastAsia="Helvetica" w:hAnsi="Bookman Old Style" w:cs="Arial"/>
          <w:b/>
          <w:bCs/>
          <w:sz w:val="20"/>
          <w:szCs w:val="20"/>
        </w:rPr>
        <w:t>PRIMERO.</w:t>
      </w:r>
      <w:r w:rsidRPr="002C750C">
        <w:rPr>
          <w:rFonts w:ascii="Bookman Old Style" w:eastAsia="Helvetica" w:hAnsi="Bookman Old Style" w:cs="Arial"/>
          <w:bCs/>
          <w:sz w:val="20"/>
          <w:szCs w:val="20"/>
        </w:rPr>
        <w:t xml:space="preserve"> El presente reglamento abroga el anterior. </w:t>
      </w:r>
    </w:p>
    <w:p w14:paraId="2CAE4851" w14:textId="77777777" w:rsidR="002C750C" w:rsidRPr="002C750C" w:rsidRDefault="002C750C" w:rsidP="002C750C">
      <w:pPr>
        <w:spacing w:after="0" w:line="240" w:lineRule="auto"/>
        <w:jc w:val="both"/>
        <w:rPr>
          <w:rFonts w:ascii="Bookman Old Style" w:eastAsia="Helvetica" w:hAnsi="Bookman Old Style" w:cs="Arial"/>
          <w:bCs/>
          <w:sz w:val="20"/>
          <w:szCs w:val="20"/>
        </w:rPr>
      </w:pPr>
    </w:p>
    <w:p w14:paraId="35191921"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SEGUNDO.</w:t>
      </w:r>
      <w:r w:rsidRPr="002C750C">
        <w:rPr>
          <w:rFonts w:ascii="Bookman Old Style" w:eastAsia="Helvetica" w:hAnsi="Bookman Old Style" w:cs="Arial"/>
          <w:sz w:val="20"/>
          <w:szCs w:val="20"/>
        </w:rPr>
        <w:t xml:space="preserve"> Publíquese el presente Reglamento en el Periódico Oficial “Gaceta del Gobierno”.</w:t>
      </w:r>
    </w:p>
    <w:p w14:paraId="1EE5C854"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704300F9"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b/>
          <w:bCs/>
          <w:sz w:val="20"/>
          <w:szCs w:val="20"/>
        </w:rPr>
        <w:t>TERCERO.</w:t>
      </w:r>
      <w:r w:rsidRPr="002C750C">
        <w:rPr>
          <w:rFonts w:ascii="Bookman Old Style" w:eastAsia="Helvetica" w:hAnsi="Bookman Old Style" w:cs="Arial"/>
          <w:sz w:val="20"/>
          <w:szCs w:val="20"/>
        </w:rPr>
        <w:t xml:space="preserve"> Este Reglamento entrará en vigor al día siguiente de su publicación en el Periódico Oficial “Gaceta del Gobierno”.</w:t>
      </w:r>
    </w:p>
    <w:p w14:paraId="55895514" w14:textId="77777777" w:rsidR="002C750C" w:rsidRPr="002C750C" w:rsidRDefault="002C750C" w:rsidP="002C750C">
      <w:pPr>
        <w:spacing w:after="0" w:line="240" w:lineRule="auto"/>
        <w:jc w:val="both"/>
        <w:rPr>
          <w:rFonts w:ascii="Bookman Old Style" w:eastAsia="Helvetica" w:hAnsi="Bookman Old Style" w:cs="Arial"/>
          <w:sz w:val="20"/>
          <w:szCs w:val="20"/>
        </w:rPr>
      </w:pPr>
    </w:p>
    <w:p w14:paraId="1091CD97"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eastAsia="Helvetica" w:hAnsi="Bookman Old Style" w:cs="Arial"/>
          <w:sz w:val="20"/>
          <w:szCs w:val="20"/>
        </w:rPr>
        <w:t xml:space="preserve">Aprobado por el Consejo del Conservatorio de Música del Estado de México, según consta en el acta de la primera sesión extraordinaria del Consejo Académico del Conservatorio de Música del </w:t>
      </w:r>
      <w:r w:rsidRPr="002C750C">
        <w:rPr>
          <w:rFonts w:ascii="Bookman Old Style" w:eastAsia="Helvetica" w:hAnsi="Bookman Old Style" w:cs="Arial"/>
          <w:sz w:val="20"/>
          <w:szCs w:val="20"/>
        </w:rPr>
        <w:lastRenderedPageBreak/>
        <w:t>Estado de México, en la ciudad de Toluca de Lerdo, capital del Estado de México, a los 28 días del mes de febrero de 2023.</w:t>
      </w:r>
    </w:p>
    <w:p w14:paraId="4488CDDB" w14:textId="77777777" w:rsidR="002C750C" w:rsidRPr="002C750C" w:rsidRDefault="002C750C" w:rsidP="002C750C">
      <w:pPr>
        <w:spacing w:after="0" w:line="240" w:lineRule="auto"/>
        <w:rPr>
          <w:rFonts w:ascii="Bookman Old Style" w:hAnsi="Bookman Old Style" w:cs="Arial"/>
          <w:b/>
          <w:sz w:val="20"/>
          <w:szCs w:val="20"/>
        </w:rPr>
      </w:pPr>
    </w:p>
    <w:p w14:paraId="4F4E26A5" w14:textId="77777777" w:rsidR="002C750C" w:rsidRPr="002C750C" w:rsidRDefault="002C750C" w:rsidP="002C750C">
      <w:pPr>
        <w:spacing w:after="0" w:line="240" w:lineRule="auto"/>
        <w:jc w:val="both"/>
        <w:rPr>
          <w:rFonts w:ascii="Bookman Old Style" w:eastAsia="Helvetica" w:hAnsi="Bookman Old Style" w:cs="Arial"/>
          <w:sz w:val="20"/>
          <w:szCs w:val="20"/>
        </w:rPr>
      </w:pPr>
      <w:r w:rsidRPr="002C750C">
        <w:rPr>
          <w:rFonts w:ascii="Bookman Old Style" w:hAnsi="Bookman Old Style" w:cs="Arial"/>
          <w:b/>
          <w:sz w:val="20"/>
          <w:szCs w:val="20"/>
        </w:rPr>
        <w:t>MTRO. LUIS MANUEL GARCÍA PEÑA.-  DIRECTOR GENERAL DEL CONSERVATORIO DE MÚSICA DEL ESTADO DE MÉXICO.- RÚBRICA.</w:t>
      </w:r>
    </w:p>
    <w:p w14:paraId="656B34B8" w14:textId="77777777" w:rsidR="007F7765" w:rsidRPr="002C750C" w:rsidRDefault="007F7765" w:rsidP="002C750C">
      <w:pPr>
        <w:spacing w:line="240" w:lineRule="auto"/>
        <w:rPr>
          <w:rFonts w:ascii="Bookman Old Style" w:hAnsi="Bookman Old Style"/>
          <w:sz w:val="20"/>
          <w:szCs w:val="20"/>
        </w:rPr>
      </w:pPr>
    </w:p>
    <w:tbl>
      <w:tblPr>
        <w:tblW w:w="0" w:type="auto"/>
        <w:jc w:val="center"/>
        <w:tblLook w:val="04A0" w:firstRow="1" w:lastRow="0" w:firstColumn="1" w:lastColumn="0" w:noHBand="0" w:noVBand="1"/>
      </w:tblPr>
      <w:tblGrid>
        <w:gridCol w:w="4706"/>
        <w:gridCol w:w="4698"/>
      </w:tblGrid>
      <w:tr w:rsidR="008F0A1A" w:rsidRPr="002C750C" w14:paraId="75B38243" w14:textId="77777777" w:rsidTr="00D64593">
        <w:trPr>
          <w:jc w:val="center"/>
        </w:trPr>
        <w:tc>
          <w:tcPr>
            <w:tcW w:w="4777" w:type="dxa"/>
            <w:shd w:val="clear" w:color="auto" w:fill="auto"/>
            <w:hideMark/>
          </w:tcPr>
          <w:p w14:paraId="5CD27266" w14:textId="77777777" w:rsidR="008F0A1A" w:rsidRPr="002C750C" w:rsidRDefault="008F0A1A" w:rsidP="002C750C">
            <w:pPr>
              <w:spacing w:after="0" w:line="240" w:lineRule="auto"/>
              <w:jc w:val="both"/>
              <w:rPr>
                <w:rFonts w:ascii="Bookman Old Style" w:hAnsi="Bookman Old Style" w:cs="Arial"/>
                <w:sz w:val="20"/>
                <w:szCs w:val="20"/>
              </w:rPr>
            </w:pPr>
            <w:r w:rsidRPr="002C750C">
              <w:rPr>
                <w:rFonts w:ascii="Bookman Old Style" w:hAnsi="Bookman Old Style" w:cs="Arial"/>
                <w:b/>
                <w:sz w:val="20"/>
                <w:szCs w:val="20"/>
              </w:rPr>
              <w:t>APROBACIÓN:</w:t>
            </w:r>
            <w:r w:rsidRPr="002C750C">
              <w:rPr>
                <w:rFonts w:ascii="Bookman Old Style" w:hAnsi="Bookman Old Style" w:cs="Arial"/>
                <w:sz w:val="20"/>
                <w:szCs w:val="20"/>
              </w:rPr>
              <w:t xml:space="preserve"> </w:t>
            </w:r>
          </w:p>
          <w:p w14:paraId="107BA10D" w14:textId="77777777" w:rsidR="008F0A1A" w:rsidRPr="002C750C" w:rsidRDefault="008F0A1A" w:rsidP="002C750C">
            <w:pPr>
              <w:spacing w:after="0" w:line="240" w:lineRule="auto"/>
              <w:jc w:val="both"/>
              <w:rPr>
                <w:rFonts w:ascii="Bookman Old Style" w:hAnsi="Bookman Old Style" w:cs="Arial"/>
                <w:sz w:val="20"/>
                <w:szCs w:val="20"/>
              </w:rPr>
            </w:pPr>
            <w:r w:rsidRPr="002C750C">
              <w:rPr>
                <w:rFonts w:ascii="Bookman Old Style" w:hAnsi="Bookman Old Style" w:cs="Arial"/>
                <w:sz w:val="20"/>
                <w:szCs w:val="20"/>
              </w:rPr>
              <w:tab/>
            </w:r>
            <w:r w:rsidRPr="002C750C">
              <w:rPr>
                <w:rFonts w:ascii="Bookman Old Style" w:hAnsi="Bookman Old Style" w:cs="Arial"/>
                <w:sz w:val="20"/>
                <w:szCs w:val="20"/>
              </w:rPr>
              <w:tab/>
            </w:r>
            <w:r w:rsidRPr="002C750C">
              <w:rPr>
                <w:rFonts w:ascii="Bookman Old Style" w:hAnsi="Bookman Old Style" w:cs="Arial"/>
                <w:sz w:val="20"/>
                <w:szCs w:val="20"/>
              </w:rPr>
              <w:tab/>
            </w:r>
          </w:p>
        </w:tc>
        <w:tc>
          <w:tcPr>
            <w:tcW w:w="4777" w:type="dxa"/>
            <w:shd w:val="clear" w:color="auto" w:fill="auto"/>
          </w:tcPr>
          <w:p w14:paraId="71DE3C12" w14:textId="77777777" w:rsidR="008F0A1A" w:rsidRPr="002C750C" w:rsidRDefault="008F0A1A" w:rsidP="002C750C">
            <w:pPr>
              <w:spacing w:after="0" w:line="240" w:lineRule="auto"/>
              <w:jc w:val="both"/>
              <w:rPr>
                <w:rFonts w:ascii="Bookman Old Style" w:eastAsia="Times New Roman" w:hAnsi="Bookman Old Style" w:cs="Arial"/>
                <w:sz w:val="20"/>
                <w:szCs w:val="20"/>
                <w:lang w:eastAsia="es-ES"/>
              </w:rPr>
            </w:pPr>
            <w:r w:rsidRPr="002C750C">
              <w:rPr>
                <w:rFonts w:ascii="Bookman Old Style" w:hAnsi="Bookman Old Style" w:cs="Arial"/>
                <w:sz w:val="20"/>
                <w:szCs w:val="20"/>
              </w:rPr>
              <w:t>28 de febrero de 2023.</w:t>
            </w:r>
          </w:p>
        </w:tc>
      </w:tr>
      <w:tr w:rsidR="008F0A1A" w:rsidRPr="002C750C" w14:paraId="2303E576" w14:textId="77777777" w:rsidTr="00D64593">
        <w:trPr>
          <w:jc w:val="center"/>
        </w:trPr>
        <w:tc>
          <w:tcPr>
            <w:tcW w:w="4777" w:type="dxa"/>
            <w:shd w:val="clear" w:color="auto" w:fill="auto"/>
            <w:hideMark/>
          </w:tcPr>
          <w:p w14:paraId="02992AC5" w14:textId="77777777" w:rsidR="008F0A1A" w:rsidRPr="002C750C" w:rsidRDefault="008F0A1A" w:rsidP="002C750C">
            <w:pPr>
              <w:pStyle w:val="Textosinformato"/>
              <w:rPr>
                <w:rFonts w:ascii="Bookman Old Style" w:hAnsi="Bookman Old Style" w:cs="Arial"/>
                <w:lang w:val="es-MX"/>
              </w:rPr>
            </w:pPr>
            <w:r w:rsidRPr="002C750C">
              <w:rPr>
                <w:rFonts w:ascii="Bookman Old Style" w:hAnsi="Bookman Old Style" w:cs="Arial"/>
                <w:b/>
                <w:lang w:val="es-MX"/>
              </w:rPr>
              <w:t>PUBLICACIÓN:</w:t>
            </w:r>
            <w:r w:rsidRPr="002C750C">
              <w:rPr>
                <w:rFonts w:ascii="Bookman Old Style" w:hAnsi="Bookman Old Style" w:cs="Arial"/>
                <w:lang w:val="es-MX"/>
              </w:rPr>
              <w:tab/>
            </w:r>
            <w:r w:rsidRPr="002C750C">
              <w:rPr>
                <w:rFonts w:ascii="Bookman Old Style" w:hAnsi="Bookman Old Style" w:cs="Arial"/>
                <w:lang w:val="es-MX"/>
              </w:rPr>
              <w:tab/>
            </w:r>
            <w:r w:rsidRPr="002C750C">
              <w:rPr>
                <w:rFonts w:ascii="Bookman Old Style" w:hAnsi="Bookman Old Style" w:cs="Arial"/>
                <w:lang w:val="es-MX"/>
              </w:rPr>
              <w:tab/>
            </w:r>
            <w:r w:rsidRPr="002C750C">
              <w:rPr>
                <w:rFonts w:ascii="Bookman Old Style" w:hAnsi="Bookman Old Style" w:cs="Arial"/>
                <w:lang w:val="es-MX"/>
              </w:rPr>
              <w:tab/>
            </w:r>
          </w:p>
        </w:tc>
        <w:tc>
          <w:tcPr>
            <w:tcW w:w="4777" w:type="dxa"/>
            <w:shd w:val="clear" w:color="auto" w:fill="auto"/>
          </w:tcPr>
          <w:p w14:paraId="490A86BB" w14:textId="08491167" w:rsidR="008F0A1A" w:rsidRPr="002C750C" w:rsidRDefault="008F0A1A" w:rsidP="002C750C">
            <w:pPr>
              <w:pStyle w:val="Textosinformato"/>
              <w:rPr>
                <w:rStyle w:val="Hipervnculo"/>
                <w:rFonts w:ascii="Bookman Old Style" w:hAnsi="Bookman Old Style"/>
                <w:lang w:val="es-MX"/>
              </w:rPr>
            </w:pPr>
            <w:r w:rsidRPr="002C750C">
              <w:rPr>
                <w:rFonts w:ascii="Bookman Old Style" w:hAnsi="Bookman Old Style" w:cs="Arial"/>
                <w:lang w:val="es-MX"/>
              </w:rPr>
              <w:fldChar w:fldCharType="begin"/>
            </w:r>
            <w:r w:rsidR="002C750C">
              <w:rPr>
                <w:rFonts w:ascii="Bookman Old Style" w:hAnsi="Bookman Old Style" w:cs="Arial"/>
                <w:lang w:val="es-MX"/>
              </w:rPr>
              <w:instrText>HYPERLINK "https://legislacion.edomex.gob.mx/sites/legislacion.edomex.gob.mx/files/files/pdf/gct/2023/mayo/may311/may311e.pdf"</w:instrText>
            </w:r>
            <w:r w:rsidR="002C750C" w:rsidRPr="002C750C">
              <w:rPr>
                <w:rFonts w:ascii="Bookman Old Style" w:hAnsi="Bookman Old Style" w:cs="Arial"/>
                <w:lang w:val="es-MX"/>
              </w:rPr>
            </w:r>
            <w:r w:rsidRPr="002C750C">
              <w:rPr>
                <w:rFonts w:ascii="Bookman Old Style" w:hAnsi="Bookman Old Style" w:cs="Arial"/>
                <w:lang w:val="es-MX"/>
              </w:rPr>
              <w:fldChar w:fldCharType="separate"/>
            </w:r>
            <w:r w:rsidRPr="002C750C">
              <w:rPr>
                <w:rStyle w:val="Hipervnculo"/>
                <w:rFonts w:ascii="Bookman Old Style" w:hAnsi="Bookman Old Style" w:cs="Arial"/>
                <w:lang w:val="es-MX"/>
              </w:rPr>
              <w:t>3</w:t>
            </w:r>
            <w:r w:rsidRPr="002C750C">
              <w:rPr>
                <w:rStyle w:val="Hipervnculo"/>
                <w:rFonts w:ascii="Bookman Old Style" w:hAnsi="Bookman Old Style"/>
              </w:rPr>
              <w:t>1</w:t>
            </w:r>
            <w:r w:rsidRPr="002C750C">
              <w:rPr>
                <w:rStyle w:val="Hipervnculo"/>
                <w:rFonts w:ascii="Bookman Old Style" w:hAnsi="Bookman Old Style"/>
                <w:lang w:val="es-MX"/>
              </w:rPr>
              <w:t xml:space="preserve"> </w:t>
            </w:r>
            <w:r w:rsidRPr="002C750C">
              <w:rPr>
                <w:rStyle w:val="Hipervnculo"/>
                <w:rFonts w:ascii="Bookman Old Style" w:hAnsi="Bookman Old Style"/>
              </w:rPr>
              <w:t>d</w:t>
            </w:r>
            <w:r w:rsidRPr="002C750C">
              <w:rPr>
                <w:rStyle w:val="Hipervnculo"/>
                <w:rFonts w:ascii="Bookman Old Style" w:hAnsi="Bookman Old Style"/>
                <w:lang w:val="es-MX"/>
              </w:rPr>
              <w:t>e</w:t>
            </w:r>
            <w:r w:rsidRPr="002C750C">
              <w:rPr>
                <w:rStyle w:val="Hipervnculo"/>
                <w:rFonts w:ascii="Bookman Old Style" w:hAnsi="Bookman Old Style"/>
              </w:rPr>
              <w:t xml:space="preserve"> </w:t>
            </w:r>
            <w:r w:rsidRPr="002C750C">
              <w:rPr>
                <w:rStyle w:val="Hipervnculo"/>
                <w:rFonts w:ascii="Bookman Old Style" w:hAnsi="Bookman Old Style"/>
                <w:lang w:val="es-MX"/>
              </w:rPr>
              <w:t>m</w:t>
            </w:r>
            <w:r w:rsidRPr="002C750C">
              <w:rPr>
                <w:rStyle w:val="Hipervnculo"/>
                <w:rFonts w:ascii="Bookman Old Style" w:hAnsi="Bookman Old Style"/>
              </w:rPr>
              <w:t>a</w:t>
            </w:r>
            <w:r w:rsidRPr="002C750C">
              <w:rPr>
                <w:rStyle w:val="Hipervnculo"/>
                <w:rFonts w:ascii="Bookman Old Style" w:hAnsi="Bookman Old Style"/>
                <w:lang w:val="es-MX"/>
              </w:rPr>
              <w:t>y</w:t>
            </w:r>
            <w:r w:rsidRPr="002C750C">
              <w:rPr>
                <w:rStyle w:val="Hipervnculo"/>
                <w:rFonts w:ascii="Bookman Old Style" w:hAnsi="Bookman Old Style"/>
              </w:rPr>
              <w:t>o</w:t>
            </w:r>
            <w:r w:rsidRPr="002C750C">
              <w:rPr>
                <w:rStyle w:val="Hipervnculo"/>
                <w:rFonts w:ascii="Bookman Old Style" w:hAnsi="Bookman Old Style"/>
                <w:lang w:val="es-MX"/>
              </w:rPr>
              <w:t xml:space="preserve"> </w:t>
            </w:r>
            <w:r w:rsidRPr="002C750C">
              <w:rPr>
                <w:rStyle w:val="Hipervnculo"/>
                <w:rFonts w:ascii="Bookman Old Style" w:hAnsi="Bookman Old Style"/>
              </w:rPr>
              <w:t>d</w:t>
            </w:r>
            <w:r w:rsidRPr="002C750C">
              <w:rPr>
                <w:rStyle w:val="Hipervnculo"/>
                <w:rFonts w:ascii="Bookman Old Style" w:hAnsi="Bookman Old Style"/>
                <w:lang w:val="es-MX"/>
              </w:rPr>
              <w:t>e</w:t>
            </w:r>
            <w:r w:rsidRPr="002C750C">
              <w:rPr>
                <w:rStyle w:val="Hipervnculo"/>
                <w:rFonts w:ascii="Bookman Old Style" w:hAnsi="Bookman Old Style"/>
              </w:rPr>
              <w:t xml:space="preserve"> </w:t>
            </w:r>
            <w:r w:rsidRPr="002C750C">
              <w:rPr>
                <w:rStyle w:val="Hipervnculo"/>
                <w:rFonts w:ascii="Bookman Old Style" w:hAnsi="Bookman Old Style"/>
                <w:lang w:val="es-MX"/>
              </w:rPr>
              <w:t>2</w:t>
            </w:r>
            <w:r w:rsidRPr="002C750C">
              <w:rPr>
                <w:rStyle w:val="Hipervnculo"/>
                <w:rFonts w:ascii="Bookman Old Style" w:hAnsi="Bookman Old Style"/>
              </w:rPr>
              <w:t>0</w:t>
            </w:r>
            <w:r w:rsidRPr="002C750C">
              <w:rPr>
                <w:rStyle w:val="Hipervnculo"/>
                <w:rFonts w:ascii="Bookman Old Style" w:hAnsi="Bookman Old Style"/>
                <w:lang w:val="es-MX"/>
              </w:rPr>
              <w:t>2</w:t>
            </w:r>
            <w:r w:rsidRPr="002C750C">
              <w:rPr>
                <w:rStyle w:val="Hipervnculo"/>
                <w:rFonts w:ascii="Bookman Old Style" w:hAnsi="Bookman Old Style"/>
              </w:rPr>
              <w:t>3</w:t>
            </w:r>
            <w:r w:rsidRPr="002C750C">
              <w:rPr>
                <w:rStyle w:val="Hipervnculo"/>
                <w:rFonts w:ascii="Bookman Old Style" w:hAnsi="Bookman Old Style"/>
                <w:lang w:val="es-MX"/>
              </w:rPr>
              <w:t>.</w:t>
            </w:r>
          </w:p>
          <w:p w14:paraId="33DF927F" w14:textId="77777777" w:rsidR="008F0A1A" w:rsidRPr="002C750C" w:rsidRDefault="008F0A1A" w:rsidP="002C750C">
            <w:pPr>
              <w:pStyle w:val="Textosinformato"/>
              <w:rPr>
                <w:rFonts w:ascii="Bookman Old Style" w:hAnsi="Bookman Old Style"/>
                <w:lang w:val="es-MX"/>
              </w:rPr>
            </w:pPr>
            <w:r w:rsidRPr="002C750C">
              <w:rPr>
                <w:rFonts w:ascii="Bookman Old Style" w:hAnsi="Bookman Old Style" w:cs="Arial"/>
                <w:lang w:val="es-MX"/>
              </w:rPr>
              <w:fldChar w:fldCharType="end"/>
            </w:r>
          </w:p>
        </w:tc>
      </w:tr>
      <w:tr w:rsidR="008F0A1A" w:rsidRPr="002C750C" w14:paraId="2DBAE5D8" w14:textId="77777777" w:rsidTr="00D64593">
        <w:trPr>
          <w:trHeight w:val="68"/>
          <w:jc w:val="center"/>
        </w:trPr>
        <w:tc>
          <w:tcPr>
            <w:tcW w:w="4777" w:type="dxa"/>
            <w:shd w:val="clear" w:color="auto" w:fill="auto"/>
            <w:hideMark/>
          </w:tcPr>
          <w:p w14:paraId="678692BE" w14:textId="77777777" w:rsidR="008F0A1A" w:rsidRPr="002C750C" w:rsidRDefault="008F0A1A" w:rsidP="002C750C">
            <w:pPr>
              <w:spacing w:after="0" w:line="240" w:lineRule="auto"/>
              <w:jc w:val="both"/>
              <w:rPr>
                <w:rFonts w:ascii="Bookman Old Style" w:hAnsi="Bookman Old Style" w:cs="Arial"/>
                <w:spacing w:val="50"/>
                <w:w w:val="93"/>
                <w:sz w:val="20"/>
                <w:szCs w:val="20"/>
              </w:rPr>
            </w:pPr>
            <w:r w:rsidRPr="002C750C">
              <w:rPr>
                <w:rFonts w:ascii="Bookman Old Style" w:hAnsi="Bookman Old Style" w:cs="Arial"/>
                <w:b/>
                <w:sz w:val="20"/>
                <w:szCs w:val="20"/>
              </w:rPr>
              <w:t>VIGENCIA:</w:t>
            </w:r>
            <w:r w:rsidRPr="002C750C">
              <w:rPr>
                <w:rFonts w:ascii="Bookman Old Style" w:hAnsi="Bookman Old Style" w:cs="Arial"/>
                <w:b/>
                <w:sz w:val="20"/>
                <w:szCs w:val="20"/>
              </w:rPr>
              <w:tab/>
            </w:r>
            <w:r w:rsidRPr="002C750C">
              <w:rPr>
                <w:rFonts w:ascii="Bookman Old Style" w:hAnsi="Bookman Old Style" w:cs="Arial"/>
                <w:b/>
                <w:sz w:val="20"/>
                <w:szCs w:val="20"/>
              </w:rPr>
              <w:tab/>
            </w:r>
            <w:r w:rsidRPr="002C750C">
              <w:rPr>
                <w:rFonts w:ascii="Bookman Old Style" w:hAnsi="Bookman Old Style" w:cs="Arial"/>
                <w:b/>
                <w:sz w:val="20"/>
                <w:szCs w:val="20"/>
              </w:rPr>
              <w:tab/>
            </w:r>
            <w:r w:rsidRPr="002C750C">
              <w:rPr>
                <w:rFonts w:ascii="Bookman Old Style" w:hAnsi="Bookman Old Style" w:cs="Arial"/>
                <w:b/>
                <w:sz w:val="20"/>
                <w:szCs w:val="20"/>
              </w:rPr>
              <w:tab/>
            </w:r>
            <w:r w:rsidRPr="002C750C">
              <w:rPr>
                <w:rFonts w:ascii="Bookman Old Style" w:hAnsi="Bookman Old Style" w:cs="Arial"/>
                <w:b/>
                <w:sz w:val="20"/>
                <w:szCs w:val="20"/>
              </w:rPr>
              <w:tab/>
            </w:r>
          </w:p>
        </w:tc>
        <w:tc>
          <w:tcPr>
            <w:tcW w:w="4777" w:type="dxa"/>
            <w:shd w:val="clear" w:color="auto" w:fill="auto"/>
            <w:hideMark/>
          </w:tcPr>
          <w:p w14:paraId="30B869AD" w14:textId="77777777" w:rsidR="008F0A1A" w:rsidRPr="002C750C" w:rsidRDefault="008F0A1A" w:rsidP="002C750C">
            <w:pPr>
              <w:spacing w:after="0" w:line="240" w:lineRule="auto"/>
              <w:jc w:val="both"/>
              <w:rPr>
                <w:rFonts w:ascii="Bookman Old Style" w:eastAsia="Arial" w:hAnsi="Bookman Old Style"/>
                <w:sz w:val="20"/>
                <w:szCs w:val="20"/>
              </w:rPr>
            </w:pPr>
            <w:r w:rsidRPr="002C750C">
              <w:rPr>
                <w:rFonts w:ascii="Bookman Old Style" w:eastAsia="Helvetica" w:hAnsi="Bookman Old Style" w:cs="Arial"/>
                <w:sz w:val="20"/>
                <w:szCs w:val="20"/>
              </w:rPr>
              <w:t>Este Reglamento entrará en vigor al día siguiente de su publicación en el Periódico Oficial “Gaceta del Gobierno”.</w:t>
            </w:r>
          </w:p>
        </w:tc>
      </w:tr>
    </w:tbl>
    <w:p w14:paraId="76105AB2" w14:textId="77777777" w:rsidR="008F0A1A" w:rsidRPr="002C750C" w:rsidRDefault="008F0A1A" w:rsidP="002C750C">
      <w:pPr>
        <w:spacing w:line="240" w:lineRule="auto"/>
        <w:rPr>
          <w:rFonts w:ascii="Bookman Old Style" w:hAnsi="Bookman Old Style"/>
          <w:sz w:val="20"/>
          <w:szCs w:val="20"/>
        </w:rPr>
      </w:pPr>
    </w:p>
    <w:sectPr w:rsidR="008F0A1A" w:rsidRPr="002C750C" w:rsidSect="008F0A1A">
      <w:headerReference w:type="default" r:id="rId7"/>
      <w:footerReference w:type="default" r:id="rId8"/>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3AA1" w14:textId="77777777" w:rsidR="002C750C" w:rsidRDefault="002C750C" w:rsidP="008F0A1A">
      <w:pPr>
        <w:spacing w:after="0" w:line="240" w:lineRule="auto"/>
      </w:pPr>
      <w:r>
        <w:separator/>
      </w:r>
    </w:p>
  </w:endnote>
  <w:endnote w:type="continuationSeparator" w:id="0">
    <w:p w14:paraId="66EB67F0" w14:textId="77777777" w:rsidR="002C750C" w:rsidRDefault="002C750C" w:rsidP="008F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26B8" w14:textId="77777777" w:rsidR="008F0A1A" w:rsidRPr="004514F6" w:rsidRDefault="008F0A1A" w:rsidP="008F0A1A">
    <w:pPr>
      <w:pStyle w:val="Piedepgina"/>
      <w:jc w:val="center"/>
      <w:rPr>
        <w:rFonts w:ascii="Bookman Old Style" w:hAnsi="Bookman Old Style"/>
      </w:rPr>
    </w:pPr>
    <w:r w:rsidRPr="004514F6">
      <w:rPr>
        <w:rFonts w:ascii="Bookman Old Style" w:hAnsi="Bookman Old Style"/>
        <w:noProof/>
      </w:rPr>
      <w:drawing>
        <wp:inline distT="0" distB="0" distL="0" distR="0" wp14:anchorId="0811CA75" wp14:editId="2D9092E4">
          <wp:extent cx="5593080" cy="83820"/>
          <wp:effectExtent l="0" t="0" r="762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8F0A1A" w:rsidRPr="004514F6" w14:paraId="28EDC523" w14:textId="77777777" w:rsidTr="00D64593">
      <w:trPr>
        <w:trHeight w:val="68"/>
        <w:jc w:val="center"/>
      </w:trPr>
      <w:tc>
        <w:tcPr>
          <w:tcW w:w="10114" w:type="dxa"/>
        </w:tcPr>
        <w:p w14:paraId="1689361D" w14:textId="2F641DE4" w:rsidR="008F0A1A" w:rsidRPr="00A576CB" w:rsidRDefault="002C750C" w:rsidP="008F0A1A">
          <w:pPr>
            <w:spacing w:after="0" w:line="240" w:lineRule="auto"/>
            <w:jc w:val="center"/>
            <w:rPr>
              <w:rFonts w:ascii="Bookman Old Style" w:hAnsi="Bookman Old Style"/>
              <w:b/>
              <w:bCs/>
              <w:sz w:val="16"/>
              <w:szCs w:val="16"/>
            </w:rPr>
          </w:pPr>
          <w:r w:rsidRPr="002C750C">
            <w:rPr>
              <w:rFonts w:ascii="Bookman Old Style" w:hAnsi="Bookman Old Style"/>
              <w:b/>
              <w:bCs/>
              <w:sz w:val="16"/>
              <w:szCs w:val="16"/>
            </w:rPr>
            <w:t>REGLAMENTO DE EXÁMENES PROFESIONALES DE LOS ESTUDIOS DE LICENCIATURA DEL CONSERVATORIO DE MÚSICA DEL ESTADO DE MÉXICO</w:t>
          </w:r>
        </w:p>
      </w:tc>
    </w:tr>
  </w:tbl>
  <w:p w14:paraId="44B097F2" w14:textId="77777777" w:rsidR="008F0A1A" w:rsidRPr="008F0A1A" w:rsidRDefault="008F0A1A" w:rsidP="008F0A1A">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4696" w14:textId="77777777" w:rsidR="002C750C" w:rsidRDefault="002C750C" w:rsidP="008F0A1A">
      <w:pPr>
        <w:spacing w:after="0" w:line="240" w:lineRule="auto"/>
      </w:pPr>
      <w:r>
        <w:separator/>
      </w:r>
    </w:p>
  </w:footnote>
  <w:footnote w:type="continuationSeparator" w:id="0">
    <w:p w14:paraId="73C3CA8C" w14:textId="77777777" w:rsidR="002C750C" w:rsidRDefault="002C750C" w:rsidP="008F0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E33C" w14:textId="77777777" w:rsidR="008F0A1A" w:rsidRDefault="008F0A1A" w:rsidP="008F0A1A">
    <w:pPr>
      <w:pStyle w:val="Encabezado"/>
    </w:pPr>
    <w:bookmarkStart w:id="0" w:name="_Hlk132638476"/>
    <w:r>
      <w:rPr>
        <w:rFonts w:ascii="Arial" w:hAnsi="Arial" w:cs="Arial"/>
        <w:noProof/>
      </w:rPr>
      <w:drawing>
        <wp:inline distT="0" distB="0" distL="0" distR="0" wp14:anchorId="1313DBBA" wp14:editId="7BE129E9">
          <wp:extent cx="5974080" cy="628015"/>
          <wp:effectExtent l="0" t="0" r="7620" b="635"/>
          <wp:docPr id="1666436094" name="Imagen 1666436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628015"/>
                  </a:xfrm>
                  <a:prstGeom prst="rect">
                    <a:avLst/>
                  </a:prstGeom>
                  <a:noFill/>
                  <a:ln>
                    <a:noFill/>
                  </a:ln>
                </pic:spPr>
              </pic:pic>
            </a:graphicData>
          </a:graphic>
        </wp:inline>
      </w:drawing>
    </w:r>
  </w:p>
  <w:p w14:paraId="639F2F77" w14:textId="77777777" w:rsidR="008F0A1A" w:rsidRPr="000A538D" w:rsidRDefault="008F0A1A" w:rsidP="008F0A1A">
    <w:pPr>
      <w:pStyle w:val="Encabezado"/>
      <w:rPr>
        <w:sz w:val="14"/>
        <w:szCs w:val="14"/>
      </w:rPr>
    </w:pPr>
  </w:p>
  <w:p w14:paraId="6CECCAAF" w14:textId="77777777" w:rsidR="008F0A1A" w:rsidRDefault="008F0A1A" w:rsidP="008F0A1A">
    <w:pPr>
      <w:pStyle w:val="Encabezado"/>
      <w:jc w:val="right"/>
      <w:rPr>
        <w:rFonts w:ascii="Bookman Old Style" w:hAnsi="Bookman Old Style"/>
        <w:sz w:val="16"/>
        <w:szCs w:val="16"/>
      </w:rPr>
    </w:pPr>
    <w:r>
      <w:rPr>
        <w:rFonts w:ascii="Bookman Old Style" w:hAnsi="Bookman Old Style"/>
        <w:sz w:val="16"/>
        <w:szCs w:val="16"/>
      </w:rPr>
      <w:t xml:space="preserve">Publicada en el Periódico Oficial “Gaceta del Gobierno” el 31 de mayo de 2023. </w:t>
    </w:r>
  </w:p>
  <w:p w14:paraId="53288F56" w14:textId="77777777" w:rsidR="008F0A1A" w:rsidRDefault="008F0A1A" w:rsidP="008F0A1A">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reformas.</w:t>
    </w:r>
    <w:bookmarkEnd w:id="0"/>
  </w:p>
  <w:p w14:paraId="560FC882" w14:textId="77777777" w:rsidR="008F0A1A" w:rsidRPr="008F0A1A" w:rsidRDefault="008F0A1A" w:rsidP="008F0A1A">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70BA5"/>
    <w:multiLevelType w:val="hybridMultilevel"/>
    <w:tmpl w:val="9502E72E"/>
    <w:lvl w:ilvl="0" w:tplc="6F6CFA82">
      <w:start w:val="1"/>
      <w:numFmt w:val="lowerLetter"/>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029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1A"/>
    <w:rsid w:val="00022447"/>
    <w:rsid w:val="002C750C"/>
    <w:rsid w:val="00503074"/>
    <w:rsid w:val="007004FB"/>
    <w:rsid w:val="007F7765"/>
    <w:rsid w:val="008F0A1A"/>
    <w:rsid w:val="00DF4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2AE21"/>
  <w15:chartTrackingRefBased/>
  <w15:docId w15:val="{3E313270-C6AD-4E8C-BA1C-DB99C083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1A"/>
    <w:rPr>
      <w:rFonts w:ascii="Calibri" w:eastAsia="Calibri" w:hAnsi="Calibri" w:cs="Times New Roma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F5 List Paragraph,List Paragraph Char Char Char,Indicator Text,Numbered Para 1,Bullet 1,Bullet Points,List Paragraph2,MAIN CONTENT,Normal numbered,Colorful List - Accent 11,Issue Action POC,3,POCG Table Text,AB List 1,Bullet List"/>
    <w:basedOn w:val="Normal"/>
    <w:link w:val="PrrafodelistaCar"/>
    <w:uiPriority w:val="34"/>
    <w:qFormat/>
    <w:rsid w:val="008F0A1A"/>
    <w:pPr>
      <w:spacing w:after="0" w:line="240" w:lineRule="auto"/>
      <w:ind w:left="720"/>
      <w:contextualSpacing/>
    </w:pPr>
    <w:rPr>
      <w:rFonts w:eastAsia="Times New Roman"/>
      <w:kern w:val="0"/>
      <w:sz w:val="24"/>
      <w:szCs w:val="24"/>
      <w:lang w:val="es-ES_tradnl"/>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Colorful List - Accent 11 Car,3 Car"/>
    <w:link w:val="Prrafodelista"/>
    <w:uiPriority w:val="34"/>
    <w:qFormat/>
    <w:locked/>
    <w:rsid w:val="008F0A1A"/>
    <w:rPr>
      <w:rFonts w:ascii="Calibri" w:eastAsia="Times New Roman" w:hAnsi="Calibri" w:cs="Times New Roman"/>
      <w:kern w:val="0"/>
      <w:sz w:val="24"/>
      <w:szCs w:val="24"/>
      <w:lang w:val="es-ES_tradnl"/>
      <w14:ligatures w14:val="none"/>
    </w:rPr>
  </w:style>
  <w:style w:type="paragraph" w:styleId="Encabezado">
    <w:name w:val="header"/>
    <w:aliases w:val="Car16,Encabezado Car Car Car Car Car Car Car Car,Car,Encabezado Car Car,Encabezado Car Car Car Car Car,Encabezado Car Car Car Car,Encabezado Car Car Car,Encabezado Car Car Car Car Car Car,Car Car Car Car,Car Car Car Car Car,h,h Ca"/>
    <w:basedOn w:val="Normal"/>
    <w:link w:val="EncabezadoCar"/>
    <w:uiPriority w:val="99"/>
    <w:unhideWhenUsed/>
    <w:qFormat/>
    <w:rsid w:val="008F0A1A"/>
    <w:pPr>
      <w:tabs>
        <w:tab w:val="center" w:pos="4419"/>
        <w:tab w:val="right" w:pos="8838"/>
      </w:tabs>
      <w:spacing w:after="0" w:line="240" w:lineRule="auto"/>
    </w:pPr>
  </w:style>
  <w:style w:type="character" w:customStyle="1" w:styleId="EncabezadoCar">
    <w:name w:val="Encabezado Car"/>
    <w:aliases w:val="Car16 Car,Encabezado Car Car Car Car Car Car Car Car Car,Car Car,Encabezado Car Car Car1,Encabezado Car Car Car Car Car Car1,Encabezado Car Car Car Car Car1,Encabezado Car Car Car Car1,Encabezado Car Car Car Car Car Car Car,h Car,h Ca Car"/>
    <w:basedOn w:val="Fuentedeprrafopredeter"/>
    <w:link w:val="Encabezado"/>
    <w:uiPriority w:val="99"/>
    <w:rsid w:val="008F0A1A"/>
    <w:rPr>
      <w:rFonts w:ascii="Calibri" w:eastAsia="Calibri" w:hAnsi="Calibri" w:cs="Times New Roman"/>
      <w14:ligatures w14:val="none"/>
    </w:rPr>
  </w:style>
  <w:style w:type="paragraph" w:styleId="Piedepgina">
    <w:name w:val="footer"/>
    <w:aliases w:val=" Car Car Car Car"/>
    <w:basedOn w:val="Normal"/>
    <w:link w:val="PiedepginaCar"/>
    <w:uiPriority w:val="99"/>
    <w:unhideWhenUsed/>
    <w:rsid w:val="008F0A1A"/>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8F0A1A"/>
    <w:rPr>
      <w:rFonts w:ascii="Calibri" w:eastAsia="Calibri" w:hAnsi="Calibri" w:cs="Times New Roman"/>
      <w14:ligatures w14:val="none"/>
    </w:rPr>
  </w:style>
  <w:style w:type="character" w:styleId="Hipervnculo">
    <w:name w:val="Hyperlink"/>
    <w:unhideWhenUsed/>
    <w:rsid w:val="008F0A1A"/>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Texto sin formato Car C"/>
    <w:basedOn w:val="Normal"/>
    <w:link w:val="TextosinformatoCar"/>
    <w:qFormat/>
    <w:rsid w:val="008F0A1A"/>
    <w:pPr>
      <w:spacing w:after="0" w:line="240" w:lineRule="auto"/>
    </w:pPr>
    <w:rPr>
      <w:rFonts w:ascii="Courier New" w:eastAsia="Times New Roman" w:hAnsi="Courier New"/>
      <w:kern w:val="0"/>
      <w:sz w:val="20"/>
      <w:szCs w:val="20"/>
      <w:lang w:val="x-none" w:eastAsia="es-ES"/>
    </w:rPr>
  </w:style>
  <w:style w:type="character" w:customStyle="1" w:styleId="TextosinformatoCar">
    <w:name w:val="Texto sin formato Car"/>
    <w:aliases w:val=" Car Car Car Car1, Car Car Car Car Car Car Car Car Car Car,Car Car Car Car Car Car Car Car Car Car, Car Car Car Car Car Car Car Car Car Car Car Car Car Car Car,Texto sin formato Car C Car"/>
    <w:basedOn w:val="Fuentedeprrafopredeter"/>
    <w:link w:val="Textosinformato"/>
    <w:qFormat/>
    <w:rsid w:val="008F0A1A"/>
    <w:rPr>
      <w:rFonts w:ascii="Courier New" w:eastAsia="Times New Roman" w:hAnsi="Courier New" w:cs="Times New Roman"/>
      <w:kern w:val="0"/>
      <w:sz w:val="20"/>
      <w:szCs w:val="20"/>
      <w:lang w:val="x-none" w:eastAsia="es-ES"/>
      <w14:ligatures w14:val="none"/>
    </w:rPr>
  </w:style>
  <w:style w:type="paragraph" w:styleId="Textoindependiente3">
    <w:name w:val="Body Text 3"/>
    <w:basedOn w:val="Normal"/>
    <w:link w:val="Textoindependiente3Car"/>
    <w:uiPriority w:val="99"/>
    <w:unhideWhenUsed/>
    <w:qFormat/>
    <w:rsid w:val="002C750C"/>
    <w:pPr>
      <w:spacing w:after="120"/>
    </w:pPr>
    <w:rPr>
      <w:sz w:val="16"/>
      <w:szCs w:val="16"/>
    </w:rPr>
  </w:style>
  <w:style w:type="character" w:customStyle="1" w:styleId="Textoindependiente3Car">
    <w:name w:val="Texto independiente 3 Car"/>
    <w:basedOn w:val="Fuentedeprrafopredeter"/>
    <w:link w:val="Textoindependiente3"/>
    <w:uiPriority w:val="99"/>
    <w:rsid w:val="002C750C"/>
    <w:rPr>
      <w:rFonts w:ascii="Calibri" w:eastAsia="Calibri" w:hAnsi="Calibri" w:cs="Times New Roman"/>
      <w:sz w:val="16"/>
      <w:szCs w:val="16"/>
      <w14:ligatures w14:val="none"/>
    </w:rPr>
  </w:style>
  <w:style w:type="paragraph" w:styleId="Subttulo">
    <w:name w:val="Subtitle"/>
    <w:basedOn w:val="Normal"/>
    <w:next w:val="Normal"/>
    <w:link w:val="SubttuloCar"/>
    <w:qFormat/>
    <w:rsid w:val="002C750C"/>
    <w:pPr>
      <w:spacing w:after="60" w:line="240" w:lineRule="auto"/>
      <w:jc w:val="center"/>
      <w:outlineLvl w:val="1"/>
    </w:pPr>
    <w:rPr>
      <w:rFonts w:ascii="Cambria" w:eastAsia="Times New Roman" w:hAnsi="Cambria"/>
      <w:kern w:val="0"/>
      <w:sz w:val="24"/>
      <w:szCs w:val="24"/>
      <w:lang w:val="en-US" w:bidi="en-US"/>
    </w:rPr>
  </w:style>
  <w:style w:type="character" w:customStyle="1" w:styleId="SubttuloCar">
    <w:name w:val="Subtítulo Car"/>
    <w:basedOn w:val="Fuentedeprrafopredeter"/>
    <w:link w:val="Subttulo"/>
    <w:rsid w:val="002C750C"/>
    <w:rPr>
      <w:rFonts w:ascii="Cambria" w:eastAsia="Times New Roman" w:hAnsi="Cambria" w:cs="Times New Roman"/>
      <w:kern w:val="0"/>
      <w:sz w:val="24"/>
      <w:szCs w:val="24"/>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2677</Words>
  <Characters>14728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2023-06-01T20:33:00Z</dcterms:created>
  <dcterms:modified xsi:type="dcterms:W3CDTF">2023-06-01T20:44:00Z</dcterms:modified>
</cp:coreProperties>
</file>